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2D7C5E" w14:textId="59D32984" w:rsidR="00B42434" w:rsidRDefault="00B42434" w:rsidP="00B42434">
      <w:pPr>
        <w:tabs>
          <w:tab w:val="right" w:pos="9900"/>
        </w:tabs>
        <w:spacing w:after="0"/>
        <w:rPr>
          <w:rFonts w:ascii="Arial" w:hAnsi="Arial" w:cs="Arial"/>
          <w:b/>
          <w:bCs/>
          <w:lang w:val="en-US"/>
        </w:rPr>
      </w:pPr>
      <w:r>
        <w:rPr>
          <w:rFonts w:ascii="Arial" w:hAnsi="Arial" w:cs="Arial"/>
          <w:b/>
          <w:bCs/>
        </w:rPr>
        <w:t>3GPP TSG RAN WG2 Meeting #107</w:t>
      </w:r>
      <w:r w:rsidR="00CE4A66">
        <w:rPr>
          <w:rFonts w:ascii="Arial" w:hAnsi="Arial" w:cs="Arial"/>
          <w:b/>
          <w:bCs/>
        </w:rPr>
        <w:t>bis</w:t>
      </w:r>
      <w:r>
        <w:rPr>
          <w:rFonts w:ascii="Arial" w:hAnsi="Arial" w:cs="Arial"/>
          <w:b/>
          <w:bCs/>
        </w:rPr>
        <w:tab/>
        <w:t xml:space="preserve">                                                                          </w:t>
      </w:r>
      <w:r w:rsidR="00C00F15" w:rsidRPr="00C00F15">
        <w:rPr>
          <w:rFonts w:ascii="Arial" w:hAnsi="Arial" w:cs="Arial"/>
          <w:b/>
          <w:bCs/>
        </w:rPr>
        <w:t>R2-1912301</w:t>
      </w:r>
    </w:p>
    <w:p w14:paraId="0108DB66" w14:textId="24935156" w:rsidR="00B42434" w:rsidRDefault="00CE4A66" w:rsidP="00B42434">
      <w:pPr>
        <w:tabs>
          <w:tab w:val="right" w:pos="9900"/>
        </w:tabs>
        <w:spacing w:after="0"/>
        <w:rPr>
          <w:rFonts w:ascii="Arial" w:hAnsi="Arial" w:cs="Arial"/>
          <w:b/>
          <w:bCs/>
        </w:rPr>
      </w:pPr>
      <w:r>
        <w:rPr>
          <w:rFonts w:ascii="Arial" w:hAnsi="Arial" w:cs="Arial"/>
          <w:b/>
          <w:bCs/>
        </w:rPr>
        <w:t>Chongqing</w:t>
      </w:r>
      <w:r w:rsidR="00B42434">
        <w:rPr>
          <w:rFonts w:ascii="Arial" w:hAnsi="Arial" w:cs="Arial"/>
          <w:b/>
          <w:bCs/>
        </w:rPr>
        <w:t xml:space="preserve">, </w:t>
      </w:r>
      <w:r>
        <w:rPr>
          <w:rFonts w:ascii="Arial" w:hAnsi="Arial" w:cs="Arial"/>
          <w:b/>
          <w:bCs/>
        </w:rPr>
        <w:t>October</w:t>
      </w:r>
      <w:r w:rsidR="00B42434" w:rsidRPr="00B40BDA">
        <w:rPr>
          <w:rFonts w:ascii="Arial" w:hAnsi="Arial" w:cs="Arial"/>
          <w:b/>
          <w:bCs/>
        </w:rPr>
        <w:t xml:space="preserve"> </w:t>
      </w:r>
      <w:r>
        <w:rPr>
          <w:rFonts w:ascii="Arial" w:hAnsi="Arial" w:cs="Arial"/>
          <w:b/>
          <w:bCs/>
        </w:rPr>
        <w:t>14</w:t>
      </w:r>
      <w:r w:rsidR="00B42434" w:rsidRPr="00B40BDA">
        <w:rPr>
          <w:rFonts w:ascii="Arial" w:hAnsi="Arial" w:cs="Arial"/>
          <w:b/>
          <w:bCs/>
        </w:rPr>
        <w:t xml:space="preserve">th – </w:t>
      </w:r>
      <w:r>
        <w:rPr>
          <w:rFonts w:ascii="Arial" w:hAnsi="Arial" w:cs="Arial"/>
          <w:b/>
          <w:bCs/>
        </w:rPr>
        <w:t>18</w:t>
      </w:r>
      <w:r w:rsidR="00B42434" w:rsidRPr="00B40BDA">
        <w:rPr>
          <w:rFonts w:ascii="Arial" w:hAnsi="Arial" w:cs="Arial"/>
          <w:b/>
          <w:bCs/>
        </w:rPr>
        <w:t>th, 2019</w:t>
      </w:r>
      <w:r w:rsidR="00B42434">
        <w:rPr>
          <w:rFonts w:ascii="Arial" w:hAnsi="Arial" w:cs="Arial"/>
          <w:b/>
          <w:bCs/>
        </w:rPr>
        <w:t xml:space="preserve">  </w:t>
      </w:r>
    </w:p>
    <w:p w14:paraId="1F89DBB0" w14:textId="77777777" w:rsidR="00B40BDA" w:rsidRPr="00B40BDA" w:rsidRDefault="00B40BDA" w:rsidP="00B40BDA">
      <w:pPr>
        <w:tabs>
          <w:tab w:val="right" w:pos="9900"/>
        </w:tabs>
        <w:spacing w:after="0"/>
        <w:rPr>
          <w:rFonts w:ascii="Arial" w:hAnsi="Arial" w:cs="Arial"/>
          <w:b/>
          <w:bCs/>
        </w:rPr>
      </w:pPr>
    </w:p>
    <w:p w14:paraId="177CE56C" w14:textId="35A73E6A" w:rsidR="004668D0" w:rsidRPr="006F0C0F" w:rsidRDefault="004668D0" w:rsidP="004668D0">
      <w:pPr>
        <w:spacing w:after="0"/>
        <w:rPr>
          <w:b/>
          <w:snapToGrid w:val="0"/>
        </w:rPr>
      </w:pPr>
      <w:r w:rsidRPr="006F0C0F">
        <w:rPr>
          <w:b/>
          <w:snapToGrid w:val="0"/>
        </w:rPr>
        <w:t xml:space="preserve">Agenda item:    </w:t>
      </w:r>
      <w:r w:rsidR="00C00F15">
        <w:rPr>
          <w:b/>
          <w:snapToGrid w:val="0"/>
        </w:rPr>
        <w:t>6.2.2.5</w:t>
      </w:r>
      <w:bookmarkStart w:id="0" w:name="_GoBack"/>
      <w:bookmarkEnd w:id="0"/>
    </w:p>
    <w:p w14:paraId="2D7A1283" w14:textId="77777777" w:rsidR="004668D0" w:rsidRPr="006F0C0F" w:rsidRDefault="004668D0" w:rsidP="004668D0">
      <w:pPr>
        <w:spacing w:after="0"/>
        <w:rPr>
          <w:b/>
        </w:rPr>
      </w:pPr>
      <w:r w:rsidRPr="006F0C0F">
        <w:rPr>
          <w:b/>
          <w:snapToGrid w:val="0"/>
        </w:rPr>
        <w:t>Source:              Qualcomm</w:t>
      </w:r>
      <w:r w:rsidRPr="006F0C0F">
        <w:rPr>
          <w:rFonts w:eastAsia="SimSun"/>
          <w:b/>
          <w:snapToGrid w:val="0"/>
          <w:lang w:eastAsia="zh-CN"/>
        </w:rPr>
        <w:t xml:space="preserve"> </w:t>
      </w:r>
      <w:r w:rsidRPr="006F0C0F">
        <w:rPr>
          <w:b/>
        </w:rPr>
        <w:t>Incorporated</w:t>
      </w:r>
    </w:p>
    <w:p w14:paraId="3F2500DC" w14:textId="64D7D88E" w:rsidR="004668D0" w:rsidRPr="006F0C0F" w:rsidRDefault="004668D0" w:rsidP="004668D0">
      <w:pPr>
        <w:spacing w:after="0"/>
        <w:rPr>
          <w:b/>
          <w:snapToGrid w:val="0"/>
        </w:rPr>
      </w:pPr>
      <w:r w:rsidRPr="006F0C0F">
        <w:rPr>
          <w:b/>
          <w:snapToGrid w:val="0"/>
        </w:rPr>
        <w:t xml:space="preserve">Title:                  </w:t>
      </w:r>
      <w:r w:rsidR="00A87064">
        <w:rPr>
          <w:b/>
          <w:snapToGrid w:val="0"/>
        </w:rPr>
        <w:t>Remaining Aspects of Configured Grant Transmission for NR-U</w:t>
      </w:r>
    </w:p>
    <w:p w14:paraId="099EC686" w14:textId="77777777" w:rsidR="004668D0" w:rsidRPr="006F0C0F" w:rsidRDefault="004668D0" w:rsidP="004668D0">
      <w:pPr>
        <w:spacing w:after="0"/>
        <w:rPr>
          <w:b/>
          <w:snapToGrid w:val="0"/>
        </w:rPr>
      </w:pPr>
      <w:r w:rsidRPr="006F0C0F">
        <w:rPr>
          <w:b/>
          <w:snapToGrid w:val="0"/>
        </w:rPr>
        <w:t>Document for:  Discussion</w:t>
      </w:r>
      <w:r w:rsidRPr="006F0C0F">
        <w:rPr>
          <w:rFonts w:eastAsia="SimSun"/>
          <w:b/>
          <w:snapToGrid w:val="0"/>
          <w:lang w:eastAsia="zh-CN"/>
        </w:rPr>
        <w:t xml:space="preserve"> and </w:t>
      </w:r>
      <w:r w:rsidRPr="006F0C0F">
        <w:rPr>
          <w:b/>
          <w:snapToGrid w:val="0"/>
        </w:rPr>
        <w:t>Decision</w:t>
      </w:r>
    </w:p>
    <w:p w14:paraId="2B32CAEA" w14:textId="77777777" w:rsidR="004668D0" w:rsidRDefault="004668D0" w:rsidP="004668D0">
      <w:pPr>
        <w:pStyle w:val="Heading1"/>
      </w:pPr>
      <w:r w:rsidRPr="00392E7D">
        <w:t>Introduction</w:t>
      </w:r>
    </w:p>
    <w:p w14:paraId="130E7DBE" w14:textId="3A7EE028" w:rsidR="004668D0" w:rsidRDefault="004668D0" w:rsidP="004668D0">
      <w:pPr>
        <w:pStyle w:val="LGTdoc1"/>
        <w:spacing w:beforeLines="0" w:before="120" w:after="0" w:afterAutospacing="0"/>
        <w:rPr>
          <w:b w:val="0"/>
          <w:sz w:val="20"/>
        </w:rPr>
      </w:pPr>
      <w:bookmarkStart w:id="1" w:name="_Hlk534356555"/>
      <w:r>
        <w:rPr>
          <w:b w:val="0"/>
          <w:sz w:val="20"/>
        </w:rPr>
        <w:t>NR</w:t>
      </w:r>
      <w:r w:rsidR="00F52F80">
        <w:rPr>
          <w:b w:val="0"/>
          <w:sz w:val="20"/>
        </w:rPr>
        <w:t>-</w:t>
      </w:r>
      <w:r>
        <w:rPr>
          <w:b w:val="0"/>
          <w:sz w:val="20"/>
        </w:rPr>
        <w:t xml:space="preserve">U WI was approved in RAN#82, with the objectives </w:t>
      </w:r>
      <w:r w:rsidR="00D17064">
        <w:rPr>
          <w:b w:val="0"/>
          <w:sz w:val="20"/>
        </w:rPr>
        <w:t xml:space="preserve">related to </w:t>
      </w:r>
      <w:r w:rsidR="000C1549">
        <w:rPr>
          <w:b w:val="0"/>
          <w:sz w:val="20"/>
        </w:rPr>
        <w:t>Configured Grant transmissions</w:t>
      </w:r>
      <w:r w:rsidR="00D17064">
        <w:rPr>
          <w:b w:val="0"/>
          <w:sz w:val="20"/>
        </w:rPr>
        <w:t xml:space="preserve"> </w:t>
      </w:r>
      <w:r>
        <w:rPr>
          <w:b w:val="0"/>
          <w:sz w:val="20"/>
        </w:rPr>
        <w:t xml:space="preserve">provided below for reference </w:t>
      </w:r>
      <w:r w:rsidRPr="004E74F9">
        <w:rPr>
          <w:b w:val="0"/>
          <w:sz w:val="14"/>
        </w:rPr>
        <w:fldChar w:fldCharType="begin"/>
      </w:r>
      <w:r w:rsidRPr="004E74F9">
        <w:rPr>
          <w:b w:val="0"/>
          <w:sz w:val="14"/>
        </w:rPr>
        <w:instrText xml:space="preserve"> REF Ref1 \h  \* MERGEFORMAT </w:instrText>
      </w:r>
      <w:r w:rsidRPr="004E74F9">
        <w:rPr>
          <w:b w:val="0"/>
          <w:sz w:val="14"/>
        </w:rPr>
      </w:r>
      <w:r w:rsidRPr="004E74F9">
        <w:rPr>
          <w:b w:val="0"/>
          <w:sz w:val="14"/>
        </w:rPr>
        <w:fldChar w:fldCharType="separate"/>
      </w:r>
      <w:r w:rsidR="008440DB" w:rsidRPr="008440DB">
        <w:rPr>
          <w:b w:val="0"/>
          <w:sz w:val="20"/>
          <w:lang w:eastAsia="ko-KR"/>
        </w:rPr>
        <w:t>[1]</w:t>
      </w:r>
      <w:r w:rsidRPr="004E74F9">
        <w:rPr>
          <w:b w:val="0"/>
          <w:sz w:val="14"/>
        </w:rPr>
        <w:fldChar w:fldCharType="end"/>
      </w:r>
      <w:r w:rsidRPr="006361ED">
        <w:rPr>
          <w:b w:val="0"/>
          <w:sz w:val="20"/>
        </w:rPr>
        <w:t>:</w:t>
      </w:r>
      <w:r>
        <w:rPr>
          <w:b w:val="0"/>
          <w:sz w:val="20"/>
        </w:rPr>
        <w:t xml:space="preserve"> </w:t>
      </w:r>
    </w:p>
    <w:bookmarkEnd w:id="1"/>
    <w:p w14:paraId="15E04DA4" w14:textId="5AF05C70" w:rsidR="003F3673" w:rsidRPr="00C41C44" w:rsidRDefault="000C1549" w:rsidP="00C41C44">
      <w:pPr>
        <w:pStyle w:val="B2"/>
        <w:ind w:left="567" w:firstLine="0"/>
        <w:rPr>
          <w:i/>
          <w:lang w:eastAsia="ja-JP"/>
        </w:rPr>
      </w:pPr>
      <w:r w:rsidRPr="000C1549">
        <w:rPr>
          <w:i/>
          <w:lang w:eastAsia="ja-JP"/>
        </w:rPr>
        <w:t>Configured Grant operation: NR Type-1 and Type-2 configured grant mechanisms are the baseline for NR-U operation with modifications in line with agreements during the study phase (NR-U TR section 7.2.1.3.4). (RAN1)</w:t>
      </w:r>
    </w:p>
    <w:p w14:paraId="0F0928BD" w14:textId="6424705D" w:rsidR="00C816F4" w:rsidRDefault="000C1549" w:rsidP="004668D0">
      <w:pPr>
        <w:rPr>
          <w:lang w:val="en-US"/>
        </w:rPr>
      </w:pPr>
      <w:r>
        <w:rPr>
          <w:lang w:val="en-US"/>
        </w:rPr>
        <w:t>In RAN2#10</w:t>
      </w:r>
      <w:r w:rsidR="00CE4A66">
        <w:rPr>
          <w:lang w:val="en-US"/>
        </w:rPr>
        <w:t>7</w:t>
      </w:r>
      <w:r>
        <w:rPr>
          <w:lang w:val="en-US"/>
        </w:rPr>
        <w:t>, several</w:t>
      </w:r>
      <w:r w:rsidR="00A70C73">
        <w:rPr>
          <w:lang w:val="en-US"/>
        </w:rPr>
        <w:t xml:space="preserve"> agreements </w:t>
      </w:r>
      <w:r>
        <w:rPr>
          <w:lang w:val="en-US"/>
        </w:rPr>
        <w:t xml:space="preserve">were captured related to configured grant operation which </w:t>
      </w:r>
      <w:r w:rsidR="00A70C73">
        <w:rPr>
          <w:lang w:val="en-US"/>
        </w:rPr>
        <w:t>are provided below [</w:t>
      </w:r>
      <w:r w:rsidR="00C41C44">
        <w:rPr>
          <w:lang w:val="en-US"/>
        </w:rPr>
        <w:t>2</w:t>
      </w:r>
      <w:r w:rsidR="00A70C73">
        <w:rPr>
          <w:lang w:val="en-US"/>
        </w:rPr>
        <w:t>]:</w:t>
      </w:r>
    </w:p>
    <w:tbl>
      <w:tblPr>
        <w:tblStyle w:val="TableGrid"/>
        <w:tblW w:w="0" w:type="auto"/>
        <w:tblLook w:val="04A0" w:firstRow="1" w:lastRow="0" w:firstColumn="1" w:lastColumn="0" w:noHBand="0" w:noVBand="1"/>
      </w:tblPr>
      <w:tblGrid>
        <w:gridCol w:w="9362"/>
      </w:tblGrid>
      <w:tr w:rsidR="00493194" w14:paraId="17CB09F7" w14:textId="77777777" w:rsidTr="00493194">
        <w:tc>
          <w:tcPr>
            <w:tcW w:w="9362" w:type="dxa"/>
          </w:tcPr>
          <w:p w14:paraId="0A9CE7E1" w14:textId="77777777" w:rsidR="00C9237A" w:rsidRDefault="00C9237A" w:rsidP="00C9237A">
            <w:pPr>
              <w:pStyle w:val="Agreement"/>
              <w:rPr>
                <w:lang w:eastAsia="ko-KR"/>
              </w:rPr>
            </w:pPr>
            <w:r>
              <w:rPr>
                <w:lang w:eastAsia="ko-KR"/>
              </w:rPr>
              <w:t xml:space="preserve">The CG retransmission timer value is configured per configured grant configuration (i.e., </w:t>
            </w:r>
            <w:proofErr w:type="spellStart"/>
            <w:r>
              <w:rPr>
                <w:lang w:eastAsia="ko-KR"/>
              </w:rPr>
              <w:t>ConfiguredGrantConfig</w:t>
            </w:r>
            <w:proofErr w:type="spellEnd"/>
            <w:r>
              <w:rPr>
                <w:lang w:eastAsia="ko-KR"/>
              </w:rPr>
              <w:t>) and the CG retransmission timer is maintained per HARQ process.</w:t>
            </w:r>
          </w:p>
          <w:p w14:paraId="40784D4D" w14:textId="77777777" w:rsidR="00C9237A" w:rsidRDefault="00C9237A" w:rsidP="00C9237A">
            <w:pPr>
              <w:pStyle w:val="Agreement"/>
              <w:rPr>
                <w:lang w:eastAsia="ko-KR"/>
              </w:rPr>
            </w:pPr>
            <w:r>
              <w:rPr>
                <w:lang w:eastAsia="ko-KR"/>
              </w:rPr>
              <w:t>Autonomous retransmission on CG resource is prohibited for a HARQ process while the CG retransmission timer for the HARQ process is running.</w:t>
            </w:r>
          </w:p>
          <w:p w14:paraId="6764B5CA" w14:textId="70231781" w:rsidR="00C9237A" w:rsidRDefault="00C9237A" w:rsidP="00C9237A">
            <w:pPr>
              <w:pStyle w:val="Agreement"/>
              <w:rPr>
                <w:lang w:eastAsia="ko-KR"/>
              </w:rPr>
            </w:pPr>
            <w:r>
              <w:rPr>
                <w:lang w:eastAsia="ko-KR"/>
              </w:rPr>
              <w:t>Both CG timer and CG retransmission timer are used at the same time for a HARQ process.</w:t>
            </w:r>
          </w:p>
          <w:p w14:paraId="1D9EF235" w14:textId="77777777" w:rsidR="00C9237A" w:rsidRDefault="00C9237A" w:rsidP="00C9237A">
            <w:pPr>
              <w:pStyle w:val="Agreement"/>
              <w:rPr>
                <w:lang w:eastAsia="ko-KR"/>
              </w:rPr>
            </w:pPr>
            <w:r>
              <w:rPr>
                <w:lang w:eastAsia="ko-KR"/>
              </w:rPr>
              <w:t>The value of the CG retransmission timer is shorter than the value of the CG timer.</w:t>
            </w:r>
          </w:p>
          <w:p w14:paraId="75BE9D56" w14:textId="77777777" w:rsidR="00C9237A" w:rsidRDefault="00C9237A" w:rsidP="00C9237A">
            <w:pPr>
              <w:pStyle w:val="Agreement"/>
              <w:rPr>
                <w:lang w:eastAsia="ko-KR"/>
              </w:rPr>
            </w:pPr>
            <w:r>
              <w:rPr>
                <w:lang w:eastAsia="ko-KR"/>
              </w:rPr>
              <w:t>The CG timer is not restarted at autonomous retransmission on CG resource after the CG retransmission timer expiry.</w:t>
            </w:r>
          </w:p>
          <w:p w14:paraId="2CA6F463" w14:textId="77777777" w:rsidR="00C9237A" w:rsidRDefault="00C9237A" w:rsidP="00C9237A">
            <w:pPr>
              <w:pStyle w:val="Agreement"/>
              <w:rPr>
                <w:lang w:eastAsia="ko-KR"/>
              </w:rPr>
            </w:pPr>
            <w:r>
              <w:rPr>
                <w:lang w:eastAsia="ko-KR"/>
              </w:rPr>
              <w:t xml:space="preserve">The UE does not stop the CG timer upon NACK feedback </w:t>
            </w:r>
            <w:proofErr w:type="gramStart"/>
            <w:r>
              <w:rPr>
                <w:lang w:eastAsia="ko-KR"/>
              </w:rPr>
              <w:t>reception, and</w:t>
            </w:r>
            <w:proofErr w:type="gramEnd"/>
            <w:r>
              <w:rPr>
                <w:lang w:eastAsia="ko-KR"/>
              </w:rPr>
              <w:t xml:space="preserve"> stops the CG timer upon ACK feedback reception. </w:t>
            </w:r>
          </w:p>
          <w:p w14:paraId="1BFA5574" w14:textId="77777777" w:rsidR="00C9237A" w:rsidRDefault="00C9237A" w:rsidP="00C9237A">
            <w:pPr>
              <w:pStyle w:val="Agreement"/>
              <w:rPr>
                <w:lang w:eastAsia="ko-KR"/>
              </w:rPr>
            </w:pPr>
            <w:r>
              <w:rPr>
                <w:lang w:eastAsia="ko-KR"/>
              </w:rPr>
              <w:t>On LBT failure at TX on CG, the UE transmits the pending TB using same HARQ process, in a CG resource.</w:t>
            </w:r>
          </w:p>
          <w:p w14:paraId="6DAD14A9" w14:textId="77777777" w:rsidR="00C9237A" w:rsidRDefault="00C9237A" w:rsidP="00C9237A">
            <w:pPr>
              <w:pStyle w:val="Agreement"/>
              <w:rPr>
                <w:lang w:eastAsia="ko-KR"/>
              </w:rPr>
            </w:pPr>
            <w:r>
              <w:rPr>
                <w:lang w:eastAsia="ko-KR"/>
              </w:rPr>
              <w:t xml:space="preserve">CS-RNTI is used for scheduled retransmission, and C-RNTI is used for new transmission, </w:t>
            </w:r>
            <w:proofErr w:type="gramStart"/>
            <w:r>
              <w:rPr>
                <w:lang w:eastAsia="ko-KR"/>
              </w:rPr>
              <w:t>similar to</w:t>
            </w:r>
            <w:proofErr w:type="gramEnd"/>
            <w:r>
              <w:rPr>
                <w:lang w:eastAsia="ko-KR"/>
              </w:rPr>
              <w:t xml:space="preserve"> NR CG. To be confirmed by RAN1.</w:t>
            </w:r>
          </w:p>
          <w:p w14:paraId="0843456D" w14:textId="6D8BA5B7" w:rsidR="00493194" w:rsidRPr="00CE4A66" w:rsidRDefault="00C9237A" w:rsidP="00C814F2">
            <w:pPr>
              <w:pStyle w:val="Agreement"/>
              <w:rPr>
                <w:lang w:eastAsia="ko-KR"/>
              </w:rPr>
            </w:pPr>
            <w:r>
              <w:rPr>
                <w:lang w:eastAsia="ko-KR"/>
              </w:rPr>
              <w:t>Collisions DG CG is FFS</w:t>
            </w:r>
          </w:p>
        </w:tc>
      </w:tr>
    </w:tbl>
    <w:p w14:paraId="6336D709" w14:textId="77777777" w:rsidR="00493194" w:rsidRDefault="00493194" w:rsidP="004668D0">
      <w:pPr>
        <w:rPr>
          <w:lang w:val="en-US"/>
        </w:rPr>
      </w:pPr>
    </w:p>
    <w:p w14:paraId="7CE24762" w14:textId="300A9D43" w:rsidR="00493194" w:rsidRDefault="00493194" w:rsidP="004668D0">
      <w:pPr>
        <w:rPr>
          <w:lang w:val="en-US"/>
        </w:rPr>
      </w:pPr>
      <w:r>
        <w:rPr>
          <w:lang w:val="en-US"/>
        </w:rPr>
        <w:t>In this paper, we try to address remaining aspects of configured grant operation for NR-U.</w:t>
      </w:r>
    </w:p>
    <w:p w14:paraId="2593BF39" w14:textId="77777777" w:rsidR="00493194" w:rsidRDefault="00493194" w:rsidP="004668D0">
      <w:pPr>
        <w:rPr>
          <w:lang w:val="en-US"/>
        </w:rPr>
      </w:pPr>
    </w:p>
    <w:p w14:paraId="5239E077" w14:textId="51C885DC" w:rsidR="004668D0" w:rsidRDefault="004668D0" w:rsidP="004668D0">
      <w:pPr>
        <w:pStyle w:val="Heading1"/>
      </w:pPr>
      <w:r>
        <w:t>Discussions</w:t>
      </w:r>
    </w:p>
    <w:p w14:paraId="453F6FF3" w14:textId="77777777" w:rsidR="008C0469" w:rsidRDefault="008C0469" w:rsidP="008C0469">
      <w:pPr>
        <w:pStyle w:val="Heading2"/>
      </w:pPr>
      <w:r>
        <w:t>HARQ Process ID Selection</w:t>
      </w:r>
    </w:p>
    <w:p w14:paraId="2DB69399" w14:textId="360B896C" w:rsidR="008C0469" w:rsidRDefault="008C0469" w:rsidP="008C0469">
      <w:r>
        <w:t xml:space="preserve">Configured Grant (CG) is expected to have resource allocation consisting of one or more UL transmission bundles, where each bundle may further consist of contiguous set of slots or mini-slots for multiple UL transmissions. The UL transmission bundle allows UE to perform transmission of multiple TBs, based on single LBT success instance. </w:t>
      </w:r>
    </w:p>
    <w:p w14:paraId="504911A6" w14:textId="77777777" w:rsidR="008C0469" w:rsidRPr="00662028" w:rsidRDefault="008C0469" w:rsidP="008C0469">
      <w:r>
        <w:t>One thing to point out is that if there is a gap between successive UL transmissions performed within an UL transmission bundle, then UE may have to perform multiple LBT operations within the same bundle. This may result in throughput loss and delay considering failure to acquire channel in due time. Hence, an NR-U UE should always try to perform continuous UL transmissions (i.e. without any time gap) within an UL transmission bundle.</w:t>
      </w:r>
    </w:p>
    <w:p w14:paraId="1E36E892" w14:textId="77777777" w:rsidR="008C0469" w:rsidRPr="009F5241" w:rsidRDefault="008C0469" w:rsidP="008C0469">
      <w:pPr>
        <w:pStyle w:val="Caption"/>
        <w:rPr>
          <w:i/>
          <w:iCs/>
          <w:szCs w:val="22"/>
          <w:lang w:val="en-US"/>
        </w:rPr>
      </w:pPr>
      <w:bookmarkStart w:id="2" w:name="_Toc7531494"/>
      <w:bookmarkStart w:id="3" w:name="_Ref7767389"/>
      <w:r w:rsidRPr="009F5241">
        <w:rPr>
          <w:i/>
        </w:rPr>
        <w:t xml:space="preserve">Observation </w:t>
      </w:r>
      <w:r w:rsidRPr="009F5241">
        <w:rPr>
          <w:i/>
        </w:rPr>
        <w:fldChar w:fldCharType="begin"/>
      </w:r>
      <w:r w:rsidRPr="009F5241">
        <w:rPr>
          <w:i/>
        </w:rPr>
        <w:instrText xml:space="preserve"> SEQ Observation \* ARABIC </w:instrText>
      </w:r>
      <w:r w:rsidRPr="009F5241">
        <w:rPr>
          <w:i/>
        </w:rPr>
        <w:fldChar w:fldCharType="separate"/>
      </w:r>
      <w:r>
        <w:rPr>
          <w:i/>
          <w:noProof/>
        </w:rPr>
        <w:t>1</w:t>
      </w:r>
      <w:r w:rsidRPr="009F5241">
        <w:rPr>
          <w:i/>
        </w:rPr>
        <w:fldChar w:fldCharType="end"/>
      </w:r>
      <w:r w:rsidRPr="009F5241">
        <w:rPr>
          <w:i/>
        </w:rPr>
        <w:t xml:space="preserve">: Configured Grant (CG) resource configuration in NR-U may allocate contiguous set of resources for UL transmission. UE should </w:t>
      </w:r>
      <w:r>
        <w:rPr>
          <w:i/>
        </w:rPr>
        <w:t>try</w:t>
      </w:r>
      <w:r w:rsidRPr="009F5241">
        <w:rPr>
          <w:i/>
        </w:rPr>
        <w:t xml:space="preserve"> to perform UL transmissions without any time gap once LBT succeeds.</w:t>
      </w:r>
      <w:bookmarkEnd w:id="2"/>
      <w:bookmarkEnd w:id="3"/>
    </w:p>
    <w:p w14:paraId="3B84E5A8" w14:textId="7355C0CE" w:rsidR="008C0469" w:rsidRPr="009F5241" w:rsidRDefault="008C0469" w:rsidP="008C0469">
      <w:pPr>
        <w:textAlignment w:val="center"/>
        <w:rPr>
          <w:iCs/>
          <w:kern w:val="0"/>
          <w:szCs w:val="22"/>
          <w:lang w:val="en-US"/>
        </w:rPr>
      </w:pPr>
      <w:r>
        <w:rPr>
          <w:iCs/>
          <w:kern w:val="0"/>
          <w:szCs w:val="22"/>
          <w:lang w:val="en-US"/>
        </w:rPr>
        <w:lastRenderedPageBreak/>
        <w:t xml:space="preserve">For configured grant operation in NR Rel-15, each UL resource has a fixed association with HARQ process id of UE. However, if we follow the same approach for NR-U, this may result in transmission gaps due to busy state of an HARQ process (e.g. UE cannot schedule an HARQ process if </w:t>
      </w:r>
      <w:r w:rsidR="00DC6BEE">
        <w:rPr>
          <w:iCs/>
          <w:kern w:val="0"/>
          <w:szCs w:val="22"/>
          <w:lang w:val="en-US"/>
        </w:rPr>
        <w:t xml:space="preserve">retransmission </w:t>
      </w:r>
      <w:r>
        <w:rPr>
          <w:iCs/>
          <w:kern w:val="0"/>
          <w:szCs w:val="22"/>
          <w:lang w:val="en-US"/>
        </w:rPr>
        <w:t>timer is running). To alleviate this, it is deemed beneficial to consider the approach used in AUL, i.e. HARQ process id selection for a CG resource is based on UE implementation.</w:t>
      </w:r>
    </w:p>
    <w:p w14:paraId="746B35D8" w14:textId="645DA5F0" w:rsidR="008C0469" w:rsidRPr="004E5B2D" w:rsidRDefault="008C0469" w:rsidP="008C0469">
      <w:pPr>
        <w:pStyle w:val="Caption"/>
        <w:rPr>
          <w:i/>
        </w:rPr>
      </w:pPr>
      <w:bookmarkStart w:id="4" w:name="_Toc7531495"/>
      <w:bookmarkStart w:id="5" w:name="_Ref7767392"/>
      <w:r w:rsidRPr="004E5B2D">
        <w:rPr>
          <w:i/>
        </w:rPr>
        <w:t xml:space="preserve">Observation </w:t>
      </w:r>
      <w:r w:rsidRPr="004E5B2D">
        <w:rPr>
          <w:i/>
        </w:rPr>
        <w:fldChar w:fldCharType="begin"/>
      </w:r>
      <w:r w:rsidRPr="004E5B2D">
        <w:rPr>
          <w:i/>
        </w:rPr>
        <w:instrText xml:space="preserve"> SEQ Observation \* ARABIC </w:instrText>
      </w:r>
      <w:r w:rsidRPr="004E5B2D">
        <w:rPr>
          <w:i/>
        </w:rPr>
        <w:fldChar w:fldCharType="separate"/>
      </w:r>
      <w:r>
        <w:rPr>
          <w:i/>
          <w:noProof/>
        </w:rPr>
        <w:t>2</w:t>
      </w:r>
      <w:r w:rsidRPr="004E5B2D">
        <w:rPr>
          <w:i/>
        </w:rPr>
        <w:fldChar w:fldCharType="end"/>
      </w:r>
      <w:r w:rsidRPr="004E5B2D">
        <w:rPr>
          <w:i/>
        </w:rPr>
        <w:t>: Fixing association between HARQ process ids and CG resources can lead to time gap between successive UL transmissions from the same UE</w:t>
      </w:r>
      <w:bookmarkEnd w:id="4"/>
      <w:bookmarkEnd w:id="5"/>
      <w:r w:rsidR="003C7DEC">
        <w:rPr>
          <w:i/>
        </w:rPr>
        <w:t>.</w:t>
      </w:r>
    </w:p>
    <w:p w14:paraId="14C42EAD" w14:textId="25B3D61F" w:rsidR="008C0469" w:rsidRPr="008C0469" w:rsidRDefault="008C0469" w:rsidP="008C0469">
      <w:pPr>
        <w:pStyle w:val="Caption"/>
      </w:pPr>
      <w:bookmarkStart w:id="6" w:name="_Toc7621852"/>
      <w:bookmarkStart w:id="7" w:name="_Ref7767441"/>
      <w:r>
        <w:t xml:space="preserve">Proposal </w:t>
      </w:r>
      <w:r>
        <w:fldChar w:fldCharType="begin"/>
      </w:r>
      <w:r>
        <w:instrText xml:space="preserve"> SEQ Proposal \* ARABIC </w:instrText>
      </w:r>
      <w:r>
        <w:fldChar w:fldCharType="separate"/>
      </w:r>
      <w:r w:rsidR="008B693E">
        <w:rPr>
          <w:noProof/>
        </w:rPr>
        <w:t>1</w:t>
      </w:r>
      <w:r>
        <w:fldChar w:fldCharType="end"/>
      </w:r>
      <w:r>
        <w:t xml:space="preserve">: </w:t>
      </w:r>
      <w:r w:rsidRPr="004E5B2D">
        <w:t>HARQ process id selection is based on UE implementation</w:t>
      </w:r>
      <w:r>
        <w:t xml:space="preserve"> like AUL</w:t>
      </w:r>
      <w:bookmarkEnd w:id="6"/>
      <w:bookmarkEnd w:id="7"/>
    </w:p>
    <w:p w14:paraId="7A6A2B0B" w14:textId="709D6D96" w:rsidR="00281193" w:rsidRDefault="001A1D2B" w:rsidP="00281193">
      <w:pPr>
        <w:pStyle w:val="Heading2"/>
      </w:pPr>
      <w:r>
        <w:t>MAC PDU</w:t>
      </w:r>
      <w:r w:rsidR="00281193">
        <w:t xml:space="preserve"> Ove</w:t>
      </w:r>
      <w:r>
        <w:t>rwriting</w:t>
      </w:r>
    </w:p>
    <w:p w14:paraId="0BC444D2" w14:textId="5E718F54" w:rsidR="001A1D2B" w:rsidRDefault="00281193" w:rsidP="0070654C">
      <w:r>
        <w:t xml:space="preserve">There is an open issue that during the time UE is trying to acquire the unlicensed channel to perform an HARQ transmission on CG resource (UE may have attempted several LBT attempts which failed), UE may receive an UL grant for the same HARQ process indicating new TB transmission. </w:t>
      </w:r>
    </w:p>
    <w:p w14:paraId="309B2D7A" w14:textId="7448C625" w:rsidR="008C14C2" w:rsidRDefault="008C14C2" w:rsidP="008C14C2">
      <w:r>
        <w:t>Rel-15 NR behaviour dictates the UE to flush the TB stored in HARQ process and generate a new TB to be transmitted based on the new grant. This will result in loss of MAC PDUs without even single successful transmission by UE.</w:t>
      </w:r>
    </w:p>
    <w:p w14:paraId="4C2C5C10" w14:textId="77777777" w:rsidR="008C14C2" w:rsidRDefault="008C14C2" w:rsidP="008C14C2">
      <w:pPr>
        <w:keepNext/>
        <w:jc w:val="center"/>
      </w:pPr>
      <w:r w:rsidRPr="002656C9">
        <w:rPr>
          <w:lang w:val="en-US"/>
        </w:rPr>
        <w:object w:dxaOrig="11326" w:dyaOrig="5214" w14:anchorId="528AC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37pt" o:ole="">
            <v:imagedata r:id="rId13" o:title="" cropbottom="14483f" cropright="8333f"/>
          </v:shape>
          <o:OLEObject Type="Embed" ProgID="Visio.Drawing.11" ShapeID="_x0000_i1025" DrawAspect="Content" ObjectID="_1631384414" r:id="rId14"/>
        </w:object>
      </w:r>
    </w:p>
    <w:p w14:paraId="5CD4BB3C" w14:textId="68F667E9" w:rsidR="008C14C2" w:rsidRDefault="008C14C2" w:rsidP="008C14C2">
      <w:pPr>
        <w:pStyle w:val="Caption"/>
        <w:jc w:val="center"/>
      </w:pPr>
      <w:r>
        <w:t xml:space="preserve">Figure </w:t>
      </w:r>
      <w:r>
        <w:fldChar w:fldCharType="begin"/>
      </w:r>
      <w:r>
        <w:instrText xml:space="preserve"> SEQ Figure \* ARABIC </w:instrText>
      </w:r>
      <w:r>
        <w:fldChar w:fldCharType="separate"/>
      </w:r>
      <w:r w:rsidR="00222399">
        <w:rPr>
          <w:noProof/>
        </w:rPr>
        <w:t>1</w:t>
      </w:r>
      <w:r>
        <w:fldChar w:fldCharType="end"/>
      </w:r>
      <w:r>
        <w:t xml:space="preserve"> Configured grant overriding due to </w:t>
      </w:r>
      <w:r>
        <w:rPr>
          <w:noProof/>
        </w:rPr>
        <w:t>dynamic grant reception</w:t>
      </w:r>
    </w:p>
    <w:p w14:paraId="447834B4" w14:textId="77777777" w:rsidR="008C14C2" w:rsidRDefault="008C14C2" w:rsidP="00281193">
      <w:pPr>
        <w:pStyle w:val="ListParagraph"/>
        <w:ind w:left="720"/>
      </w:pPr>
    </w:p>
    <w:p w14:paraId="0515F12A" w14:textId="0E8E2182" w:rsidR="0070654C" w:rsidRDefault="00487EAC" w:rsidP="00487EAC">
      <w:r>
        <w:t xml:space="preserve">Note that </w:t>
      </w:r>
      <w:r w:rsidR="0070654C">
        <w:t>in this case</w:t>
      </w:r>
      <w:r>
        <w:t xml:space="preserve">, </w:t>
      </w:r>
      <w:r w:rsidR="0070654C">
        <w:t xml:space="preserve">if UE receives an UL grant with the same TB size as used for configured grant transmission, then it is possible for UE to </w:t>
      </w:r>
      <w:r w:rsidR="00D538C3">
        <w:t>perform transmission of the same TB which UE attempted in the previous configured grant transmission. This is slight deviation from the Rel-15 procedure, but this can be specified as UE implementation in the MAC specification.</w:t>
      </w:r>
    </w:p>
    <w:p w14:paraId="01614D91" w14:textId="09B90F80" w:rsidR="00487EAC" w:rsidRPr="002E6D8B" w:rsidRDefault="00D538C3" w:rsidP="00487EAC">
      <w:r>
        <w:t>W</w:t>
      </w:r>
      <w:r w:rsidR="00487EAC">
        <w:t xml:space="preserve">e </w:t>
      </w:r>
      <w:r>
        <w:t xml:space="preserve">also </w:t>
      </w:r>
      <w:r w:rsidR="00487EAC">
        <w:t xml:space="preserve">have a case where dynamic grant </w:t>
      </w:r>
      <w:r w:rsidR="00AC539E">
        <w:t>provided</w:t>
      </w:r>
      <w:r w:rsidR="00487EAC">
        <w:t xml:space="preserve"> by </w:t>
      </w:r>
      <w:proofErr w:type="spellStart"/>
      <w:r w:rsidR="00487EAC">
        <w:t>gNB</w:t>
      </w:r>
      <w:proofErr w:type="spellEnd"/>
      <w:r w:rsidR="00487EAC">
        <w:t xml:space="preserve"> does not match the TB size of the initial transmission attempt on CG resource. In which case, an over</w:t>
      </w:r>
      <w:r w:rsidR="00AF47A4">
        <w:t>write</w:t>
      </w:r>
      <w:r w:rsidR="00487EAC">
        <w:t xml:space="preserve"> of TB may happen. There can be several solutions which can be discussed to alleviate some part of this issue (e.g. ignore the received UL grant or </w:t>
      </w:r>
      <w:r w:rsidR="008E6327">
        <w:t>perform TB transmission using a different HARQ process</w:t>
      </w:r>
      <w:r w:rsidR="00487EAC">
        <w:t xml:space="preserve">). However, we believe that no solution would be able to fully address this issue without significantly increasing the standards and UE complexity. From our perspective, exact solution to resolve this issue can be left up to UE implementation (e.g. whether to ignore the grant or not or take any other action). We can proceed towards keeping MAC specification flexible which allows UE to take an </w:t>
      </w:r>
      <w:r w:rsidR="00DC6BEE">
        <w:t xml:space="preserve">appropriate </w:t>
      </w:r>
      <w:r w:rsidR="00487EAC">
        <w:t>action.</w:t>
      </w:r>
    </w:p>
    <w:p w14:paraId="241714EA" w14:textId="629A6610" w:rsidR="00281193" w:rsidRPr="002E6D8B" w:rsidRDefault="00487EAC" w:rsidP="00487EAC">
      <w:pPr>
        <w:pStyle w:val="Caption"/>
      </w:pPr>
      <w:bookmarkStart w:id="8" w:name="_Toc7621857"/>
      <w:bookmarkStart w:id="9" w:name="_Ref7767447"/>
      <w:r>
        <w:t xml:space="preserve">Proposal </w:t>
      </w:r>
      <w:r>
        <w:fldChar w:fldCharType="begin"/>
      </w:r>
      <w:r>
        <w:instrText xml:space="preserve"> SEQ Proposal \* ARABIC </w:instrText>
      </w:r>
      <w:r>
        <w:fldChar w:fldCharType="separate"/>
      </w:r>
      <w:r w:rsidR="008B693E">
        <w:rPr>
          <w:noProof/>
        </w:rPr>
        <w:t>2</w:t>
      </w:r>
      <w:r>
        <w:fldChar w:fldCharType="end"/>
      </w:r>
      <w:r>
        <w:t>: Handling of the MAC PDU, for which LBT failed and is overwritten due to reception of a</w:t>
      </w:r>
      <w:r w:rsidR="008E6327">
        <w:t xml:space="preserve"> dynamic</w:t>
      </w:r>
      <w:r>
        <w:t xml:space="preserve"> UL grant indicating new </w:t>
      </w:r>
      <w:r w:rsidR="009C469E">
        <w:t xml:space="preserve">TB </w:t>
      </w:r>
      <w:r>
        <w:t>transmission, is left to UE implementation</w:t>
      </w:r>
      <w:bookmarkEnd w:id="8"/>
      <w:bookmarkEnd w:id="9"/>
    </w:p>
    <w:p w14:paraId="04D307F0" w14:textId="5CA7A0A2" w:rsidR="004E5B2D" w:rsidRDefault="008F2BB6" w:rsidP="00281193">
      <w:pPr>
        <w:pStyle w:val="Heading2"/>
      </w:pPr>
      <w:r>
        <w:t>Timer Operation</w:t>
      </w:r>
    </w:p>
    <w:p w14:paraId="078F4580" w14:textId="7BD3B56C" w:rsidR="00493194" w:rsidRDefault="00156BB6" w:rsidP="007B5F95">
      <w:pPr>
        <w:pStyle w:val="Caption"/>
        <w:rPr>
          <w:b w:val="0"/>
        </w:rPr>
      </w:pPr>
      <w:r>
        <w:rPr>
          <w:b w:val="0"/>
        </w:rPr>
        <w:t xml:space="preserve">Based on the recent </w:t>
      </w:r>
      <w:r w:rsidR="00493194">
        <w:rPr>
          <w:b w:val="0"/>
        </w:rPr>
        <w:t xml:space="preserve">RAN2 </w:t>
      </w:r>
      <w:r>
        <w:rPr>
          <w:b w:val="0"/>
        </w:rPr>
        <w:t xml:space="preserve">agreements, it seems </w:t>
      </w:r>
      <w:r w:rsidR="00493194">
        <w:rPr>
          <w:b w:val="0"/>
        </w:rPr>
        <w:t xml:space="preserve">that CG timer can be used to restrict number of autonomous retransmissions attempts on CG resource by a UE. </w:t>
      </w:r>
      <w:r>
        <w:rPr>
          <w:b w:val="0"/>
        </w:rPr>
        <w:t>The</w:t>
      </w:r>
      <w:r w:rsidR="00493194">
        <w:rPr>
          <w:b w:val="0"/>
        </w:rPr>
        <w:t xml:space="preserve"> expected behaviour is that CG timer shall be initiated at new TB transmission on CG resource and expiry of CG timer would imply implicit ACK for the HARQ process.</w:t>
      </w:r>
    </w:p>
    <w:p w14:paraId="5F6BAE33" w14:textId="1B420058" w:rsidR="005B379E" w:rsidRPr="005B379E" w:rsidRDefault="00156BB6" w:rsidP="007B5F95">
      <w:pPr>
        <w:pStyle w:val="Caption"/>
      </w:pPr>
      <w:r>
        <w:rPr>
          <w:b w:val="0"/>
        </w:rPr>
        <w:t>Also, n</w:t>
      </w:r>
      <w:r w:rsidR="00281193">
        <w:rPr>
          <w:b w:val="0"/>
        </w:rPr>
        <w:t xml:space="preserve">ote that it has been agreed that UE stops the CG retransmission timer based on reception of an UL grant or a DFI feedback for an HARQ process. </w:t>
      </w:r>
      <w:r w:rsidR="00493194">
        <w:rPr>
          <w:b w:val="0"/>
        </w:rPr>
        <w:t xml:space="preserve">Given that CG timer expiry is also expected to be treated as an implicit ACK, the same should also be used </w:t>
      </w:r>
      <w:r w:rsidR="00281193">
        <w:rPr>
          <w:b w:val="0"/>
        </w:rPr>
        <w:t xml:space="preserve">as a </w:t>
      </w:r>
      <w:r w:rsidR="009F6E04">
        <w:rPr>
          <w:b w:val="0"/>
        </w:rPr>
        <w:t>stopping criterion</w:t>
      </w:r>
      <w:r w:rsidR="00281193">
        <w:rPr>
          <w:b w:val="0"/>
        </w:rPr>
        <w:t xml:space="preserve"> for CG retransmission timer. Keeping the CG retransmission running even after CG timer expiry is just expected to further delay transmission of new packet.</w:t>
      </w:r>
    </w:p>
    <w:p w14:paraId="3AA7D56F" w14:textId="1AD9A144" w:rsidR="002E6D8B" w:rsidRDefault="005B379E" w:rsidP="002656C9">
      <w:pPr>
        <w:pStyle w:val="Caption"/>
      </w:pPr>
      <w:bookmarkStart w:id="10" w:name="_Toc7621854"/>
      <w:bookmarkStart w:id="11" w:name="_Ref7767444"/>
      <w:r>
        <w:t xml:space="preserve">Proposal </w:t>
      </w:r>
      <w:r>
        <w:fldChar w:fldCharType="begin"/>
      </w:r>
      <w:r>
        <w:instrText xml:space="preserve"> SEQ Proposal \* ARABIC </w:instrText>
      </w:r>
      <w:r>
        <w:fldChar w:fldCharType="separate"/>
      </w:r>
      <w:r w:rsidR="008B693E">
        <w:rPr>
          <w:noProof/>
        </w:rPr>
        <w:t>3</w:t>
      </w:r>
      <w:r>
        <w:fldChar w:fldCharType="end"/>
      </w:r>
      <w:r>
        <w:t xml:space="preserve">: </w:t>
      </w:r>
      <w:r w:rsidRPr="005B379E">
        <w:t xml:space="preserve">CG retransmission timer is stopped at </w:t>
      </w:r>
      <w:bookmarkEnd w:id="10"/>
      <w:bookmarkEnd w:id="11"/>
      <w:r w:rsidR="00281193">
        <w:t>CG timer expiry</w:t>
      </w:r>
    </w:p>
    <w:p w14:paraId="24B32418" w14:textId="484B98DA" w:rsidR="00BC407D" w:rsidRDefault="00BC407D" w:rsidP="00BC407D">
      <w:r>
        <w:t xml:space="preserve">In NR Rel-15, it was agreed that </w:t>
      </w:r>
      <w:r w:rsidR="00C84A8A">
        <w:t xml:space="preserve">upon configured grant activation, UE stops the CG timer for the corresponding HARQ process used for activation in order to allow transmission of configured grant confirmation within the CG resources. Same principle is also applicable for NR-U as well. In order to allow transmission of configured grant confirmation, </w:t>
      </w:r>
      <w:r w:rsidR="00C84A8A">
        <w:lastRenderedPageBreak/>
        <w:t>UE should stop CG retransmission timer of the HARQ process used for activation upon receiving activation command. Note that activation command should not impact the operation of CG retransmission timer of other HARQ processes.</w:t>
      </w:r>
    </w:p>
    <w:p w14:paraId="3B7D563E" w14:textId="599AC05D" w:rsidR="008B693E" w:rsidRPr="008B693E" w:rsidRDefault="008B693E" w:rsidP="00C84A8A">
      <w:pPr>
        <w:pStyle w:val="Caption"/>
      </w:pPr>
      <w:r>
        <w:t xml:space="preserve">Proposal </w:t>
      </w:r>
      <w:r>
        <w:fldChar w:fldCharType="begin"/>
      </w:r>
      <w:r>
        <w:instrText xml:space="preserve"> SEQ Proposal \* ARABIC </w:instrText>
      </w:r>
      <w:r>
        <w:fldChar w:fldCharType="separate"/>
      </w:r>
      <w:r>
        <w:rPr>
          <w:noProof/>
        </w:rPr>
        <w:t>4</w:t>
      </w:r>
      <w:r>
        <w:fldChar w:fldCharType="end"/>
      </w:r>
      <w:r>
        <w:t xml:space="preserve">: </w:t>
      </w:r>
      <w:r w:rsidR="00C84A8A">
        <w:t xml:space="preserve">Upon receiving </w:t>
      </w:r>
      <w:r w:rsidR="00BF6530">
        <w:t xml:space="preserve">CG </w:t>
      </w:r>
      <w:r w:rsidR="00C84A8A">
        <w:t>activation command, stop the CG retransmission timer for the corresponding HARQ process</w:t>
      </w:r>
    </w:p>
    <w:p w14:paraId="32B1F483" w14:textId="77777777" w:rsidR="004668D0" w:rsidRDefault="004668D0" w:rsidP="004668D0">
      <w:pPr>
        <w:pStyle w:val="Heading1"/>
      </w:pPr>
      <w:r>
        <w:t>Conclusions</w:t>
      </w:r>
    </w:p>
    <w:p w14:paraId="6FFE1F93" w14:textId="08DF29E0" w:rsidR="004668D0" w:rsidRDefault="004668D0" w:rsidP="004668D0">
      <w:pPr>
        <w:rPr>
          <w:lang w:eastAsia="ko-KR"/>
        </w:rPr>
      </w:pPr>
      <w:r w:rsidRPr="006D0719">
        <w:rPr>
          <w:lang w:eastAsia="ko-KR"/>
        </w:rPr>
        <w:t xml:space="preserve">The proposals and observations made in this contribution are </w:t>
      </w:r>
      <w:r>
        <w:rPr>
          <w:lang w:eastAsia="ko-KR"/>
        </w:rPr>
        <w:t>listed below:</w:t>
      </w:r>
    </w:p>
    <w:p w14:paraId="4FCBB936" w14:textId="09EE2BC3" w:rsidR="00572276" w:rsidRPr="00441F65" w:rsidRDefault="003C7DEC" w:rsidP="0057241B">
      <w:pPr>
        <w:ind w:left="1596" w:hanging="1596"/>
        <w:jc w:val="left"/>
        <w:rPr>
          <w:b/>
          <w:lang w:eastAsia="ko-KR"/>
        </w:rPr>
      </w:pPr>
      <w:r w:rsidRPr="003C7DEC">
        <w:rPr>
          <w:b/>
          <w:lang w:eastAsia="ko-KR"/>
        </w:rPr>
        <w:t xml:space="preserve">Observation 1: </w:t>
      </w:r>
      <w:r>
        <w:rPr>
          <w:b/>
          <w:lang w:eastAsia="ko-KR"/>
        </w:rPr>
        <w:tab/>
      </w:r>
      <w:r w:rsidRPr="003C7DEC">
        <w:rPr>
          <w:b/>
          <w:lang w:eastAsia="ko-KR"/>
        </w:rPr>
        <w:t>Configured Grant (CG) resource configuration in NR-U may allocate contiguous set of resources for UL transmission. UE should try to perform UL transmissions without any time gap once LBT succeeds.</w:t>
      </w:r>
    </w:p>
    <w:p w14:paraId="668E2982" w14:textId="59BF0C1A" w:rsidR="0057241B" w:rsidRPr="00441F65" w:rsidRDefault="003C7DEC" w:rsidP="0057241B">
      <w:pPr>
        <w:ind w:left="1596" w:hanging="1596"/>
        <w:jc w:val="left"/>
        <w:rPr>
          <w:b/>
          <w:lang w:eastAsia="ko-KR"/>
        </w:rPr>
      </w:pPr>
      <w:r w:rsidRPr="003C7DEC">
        <w:rPr>
          <w:b/>
          <w:lang w:eastAsia="ko-KR"/>
        </w:rPr>
        <w:t xml:space="preserve">Observation 2: </w:t>
      </w:r>
      <w:r>
        <w:rPr>
          <w:b/>
          <w:lang w:eastAsia="ko-KR"/>
        </w:rPr>
        <w:tab/>
      </w:r>
      <w:r w:rsidRPr="003C7DEC">
        <w:rPr>
          <w:b/>
          <w:lang w:eastAsia="ko-KR"/>
        </w:rPr>
        <w:t>Fixing association between HARQ process ids and CG resources can lead to time gap between successive UL transmissions from the same UE</w:t>
      </w:r>
      <w:r>
        <w:rPr>
          <w:b/>
          <w:lang w:eastAsia="ko-KR"/>
        </w:rPr>
        <w:t>.</w:t>
      </w:r>
    </w:p>
    <w:p w14:paraId="66B258BE" w14:textId="1DD3E15E" w:rsidR="0057241B" w:rsidRDefault="003C7DEC" w:rsidP="0057241B">
      <w:pPr>
        <w:ind w:left="1596" w:hanging="1596"/>
        <w:jc w:val="left"/>
        <w:rPr>
          <w:b/>
          <w:lang w:eastAsia="ko-KR"/>
        </w:rPr>
      </w:pPr>
      <w:r w:rsidRPr="003C7DEC">
        <w:rPr>
          <w:b/>
          <w:lang w:eastAsia="ko-KR"/>
        </w:rPr>
        <w:t xml:space="preserve">Proposal 1: </w:t>
      </w:r>
      <w:r>
        <w:rPr>
          <w:b/>
          <w:lang w:eastAsia="ko-KR"/>
        </w:rPr>
        <w:tab/>
      </w:r>
      <w:r w:rsidRPr="003C7DEC">
        <w:rPr>
          <w:b/>
          <w:lang w:eastAsia="ko-KR"/>
        </w:rPr>
        <w:t>HARQ process id selection is based on UE implementation like AUL</w:t>
      </w:r>
    </w:p>
    <w:p w14:paraId="32A59A4F" w14:textId="06D23873" w:rsidR="0057241B" w:rsidRDefault="003C7DEC" w:rsidP="0057241B">
      <w:pPr>
        <w:ind w:left="1596" w:hanging="1596"/>
        <w:jc w:val="left"/>
        <w:rPr>
          <w:b/>
          <w:lang w:eastAsia="ko-KR"/>
        </w:rPr>
      </w:pPr>
      <w:r w:rsidRPr="003C7DEC">
        <w:rPr>
          <w:b/>
          <w:lang w:eastAsia="ko-KR"/>
        </w:rPr>
        <w:t xml:space="preserve">Proposal 2: </w:t>
      </w:r>
      <w:r>
        <w:rPr>
          <w:b/>
          <w:lang w:eastAsia="ko-KR"/>
        </w:rPr>
        <w:tab/>
      </w:r>
      <w:r w:rsidRPr="003C7DEC">
        <w:rPr>
          <w:b/>
          <w:lang w:eastAsia="ko-KR"/>
        </w:rPr>
        <w:t>Handling of the MAC PDU, for which LBT failed and is overwritten due to reception of a dynamic UL grant indicating new TB transmission, is left to UE implementation</w:t>
      </w:r>
    </w:p>
    <w:p w14:paraId="0D56731A" w14:textId="3B7D866C" w:rsidR="0057241B" w:rsidRDefault="003C7DEC" w:rsidP="0057241B">
      <w:pPr>
        <w:ind w:left="1596" w:hanging="1596"/>
        <w:jc w:val="left"/>
        <w:rPr>
          <w:b/>
          <w:lang w:eastAsia="ko-KR"/>
        </w:rPr>
      </w:pPr>
      <w:r w:rsidRPr="003C7DEC">
        <w:rPr>
          <w:b/>
          <w:lang w:eastAsia="ko-KR"/>
        </w:rPr>
        <w:t xml:space="preserve">Proposal 3: </w:t>
      </w:r>
      <w:r>
        <w:rPr>
          <w:b/>
          <w:lang w:eastAsia="ko-KR"/>
        </w:rPr>
        <w:tab/>
      </w:r>
      <w:r w:rsidRPr="003C7DEC">
        <w:rPr>
          <w:b/>
          <w:lang w:eastAsia="ko-KR"/>
        </w:rPr>
        <w:t>CG retransmission timer is stopped at CG timer expiry</w:t>
      </w:r>
    </w:p>
    <w:p w14:paraId="53691781" w14:textId="345ADBC0" w:rsidR="0048184E" w:rsidRDefault="003C7DEC" w:rsidP="0057241B">
      <w:pPr>
        <w:ind w:left="1596" w:hanging="1596"/>
        <w:jc w:val="left"/>
        <w:rPr>
          <w:b/>
          <w:lang w:eastAsia="ko-KR"/>
        </w:rPr>
      </w:pPr>
      <w:r w:rsidRPr="003C7DEC">
        <w:rPr>
          <w:b/>
          <w:lang w:eastAsia="ko-KR"/>
        </w:rPr>
        <w:t xml:space="preserve">Proposal 4: </w:t>
      </w:r>
      <w:r>
        <w:rPr>
          <w:b/>
          <w:lang w:eastAsia="ko-KR"/>
        </w:rPr>
        <w:tab/>
      </w:r>
      <w:r w:rsidRPr="003C7DEC">
        <w:rPr>
          <w:b/>
          <w:lang w:eastAsia="ko-KR"/>
        </w:rPr>
        <w:t>Upon receiving CG activation command, stop the CG retransmission timer for the corresponding HARQ process</w:t>
      </w:r>
    </w:p>
    <w:p w14:paraId="0A78A667" w14:textId="77777777" w:rsidR="004668D0" w:rsidRDefault="004668D0" w:rsidP="004668D0">
      <w:pPr>
        <w:pStyle w:val="Heading1"/>
        <w:rPr>
          <w:lang w:eastAsia="ko-KR"/>
        </w:rPr>
      </w:pPr>
      <w:r>
        <w:rPr>
          <w:lang w:eastAsia="ko-KR"/>
        </w:rPr>
        <w:t>References</w:t>
      </w:r>
    </w:p>
    <w:p w14:paraId="51948280" w14:textId="35252B48" w:rsidR="004668D0" w:rsidRDefault="004668D0" w:rsidP="004668D0">
      <w:pPr>
        <w:rPr>
          <w:lang w:eastAsia="ko-KR"/>
        </w:rPr>
      </w:pPr>
      <w:bookmarkStart w:id="12" w:name="Ref1"/>
      <w:r>
        <w:rPr>
          <w:lang w:eastAsia="ko-KR"/>
        </w:rPr>
        <w:t>[1]</w:t>
      </w:r>
      <w:bookmarkEnd w:id="12"/>
      <w:r>
        <w:rPr>
          <w:lang w:eastAsia="ko-KR"/>
        </w:rPr>
        <w:t xml:space="preserve"> </w:t>
      </w:r>
      <w:r w:rsidRPr="006B4C9A">
        <w:rPr>
          <w:lang w:eastAsia="ko-KR"/>
        </w:rPr>
        <w:t>RP-182878</w:t>
      </w:r>
      <w:r>
        <w:rPr>
          <w:lang w:eastAsia="ko-KR"/>
        </w:rPr>
        <w:t>, “</w:t>
      </w:r>
      <w:r w:rsidRPr="006B4C9A">
        <w:rPr>
          <w:lang w:eastAsia="ko-KR"/>
        </w:rPr>
        <w:t>New WID on NR-based Access to Unlicensed Spectrum</w:t>
      </w:r>
      <w:r>
        <w:rPr>
          <w:lang w:eastAsia="ko-KR"/>
        </w:rPr>
        <w:t xml:space="preserve">”, </w:t>
      </w:r>
      <w:r w:rsidRPr="006B4C9A">
        <w:rPr>
          <w:lang w:eastAsia="ko-KR"/>
        </w:rPr>
        <w:t>Qualcomm Inc.</w:t>
      </w:r>
    </w:p>
    <w:p w14:paraId="6DFA2F10" w14:textId="2B9AF24E" w:rsidR="00DA64AB" w:rsidRDefault="00DA64AB" w:rsidP="004668D0">
      <w:pPr>
        <w:rPr>
          <w:lang w:eastAsia="ko-KR"/>
        </w:rPr>
      </w:pPr>
      <w:r>
        <w:rPr>
          <w:lang w:eastAsia="ko-KR"/>
        </w:rPr>
        <w:t xml:space="preserve">[2] </w:t>
      </w:r>
      <w:r w:rsidR="00C9237A" w:rsidRPr="00C9237A">
        <w:rPr>
          <w:lang w:eastAsia="ko-KR"/>
        </w:rPr>
        <w:t>R2-1912001</w:t>
      </w:r>
      <w:r w:rsidR="00C41C44" w:rsidRPr="00C41C44">
        <w:rPr>
          <w:lang w:eastAsia="ko-KR"/>
        </w:rPr>
        <w:t>, “</w:t>
      </w:r>
      <w:r w:rsidR="00C9237A" w:rsidRPr="00C9237A">
        <w:rPr>
          <w:lang w:eastAsia="ko-KR"/>
        </w:rPr>
        <w:t>Report of 3GPP TSG RAN2#107 meeting, Prague, Czech Republic</w:t>
      </w:r>
      <w:r w:rsidR="00C41C44" w:rsidRPr="00C41C44">
        <w:rPr>
          <w:lang w:eastAsia="ko-KR"/>
        </w:rPr>
        <w:t>”, MCC</w:t>
      </w:r>
    </w:p>
    <w:p w14:paraId="1A7E2F6E" w14:textId="759BDBB1" w:rsidR="003E2453" w:rsidRPr="004668D0" w:rsidRDefault="003E2453" w:rsidP="004668D0"/>
    <w:sectPr w:rsidR="003E2453" w:rsidRPr="004668D0" w:rsidSect="00B47B85">
      <w:footerReference w:type="even" r:id="rId15"/>
      <w:footerReference w:type="default" r:id="rId16"/>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83CF6" w14:textId="77777777" w:rsidR="00214E70" w:rsidRDefault="00214E70" w:rsidP="00F53A74">
      <w:r>
        <w:separator/>
      </w:r>
    </w:p>
    <w:p w14:paraId="54078B26" w14:textId="77777777" w:rsidR="00214E70" w:rsidRDefault="00214E70" w:rsidP="00F53A74"/>
  </w:endnote>
  <w:endnote w:type="continuationSeparator" w:id="0">
    <w:p w14:paraId="724B8AE5" w14:textId="77777777" w:rsidR="00214E70" w:rsidRDefault="00214E70" w:rsidP="00F53A74">
      <w:r>
        <w:continuationSeparator/>
      </w:r>
    </w:p>
    <w:p w14:paraId="571C6921" w14:textId="77777777" w:rsidR="00214E70" w:rsidRDefault="00214E70" w:rsidP="00F53A74"/>
  </w:endnote>
  <w:endnote w:type="continuationNotice" w:id="1">
    <w:p w14:paraId="4A0ECCE5" w14:textId="77777777" w:rsidR="00214E70" w:rsidRDefault="00214E70" w:rsidP="00F53A74"/>
    <w:p w14:paraId="34D74CBA" w14:textId="77777777" w:rsidR="00214E70" w:rsidRDefault="00214E70"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A62CE7" w:rsidRDefault="00A62CE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A62CE7" w:rsidRDefault="00A62CE7" w:rsidP="00F53A74">
    <w:pPr>
      <w:pStyle w:val="Footer"/>
    </w:pPr>
  </w:p>
  <w:p w14:paraId="164FD115" w14:textId="77777777" w:rsidR="00A62CE7" w:rsidRDefault="00A62CE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C78522C" w:rsidR="00A62CE7" w:rsidRDefault="00A62CE7">
        <w:pPr>
          <w:pStyle w:val="Footer"/>
          <w:jc w:val="center"/>
        </w:pPr>
        <w:r>
          <w:fldChar w:fldCharType="begin"/>
        </w:r>
        <w:r>
          <w:instrText xml:space="preserve"> PAGE   \* MERGEFORMAT </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73D5E" w14:textId="77777777" w:rsidR="00214E70" w:rsidRDefault="00214E70" w:rsidP="00F53A74">
      <w:r>
        <w:separator/>
      </w:r>
    </w:p>
    <w:p w14:paraId="0AEA3577" w14:textId="77777777" w:rsidR="00214E70" w:rsidRDefault="00214E70" w:rsidP="00F53A74"/>
  </w:footnote>
  <w:footnote w:type="continuationSeparator" w:id="0">
    <w:p w14:paraId="025D22F9" w14:textId="77777777" w:rsidR="00214E70" w:rsidRDefault="00214E70" w:rsidP="00F53A74">
      <w:r>
        <w:continuationSeparator/>
      </w:r>
    </w:p>
    <w:p w14:paraId="4A136D98" w14:textId="77777777" w:rsidR="00214E70" w:rsidRDefault="00214E70" w:rsidP="00F53A74"/>
  </w:footnote>
  <w:footnote w:type="continuationNotice" w:id="1">
    <w:p w14:paraId="13304AAE" w14:textId="77777777" w:rsidR="00214E70" w:rsidRDefault="00214E70" w:rsidP="00F53A74"/>
    <w:p w14:paraId="3EADBBF2" w14:textId="77777777" w:rsidR="00214E70" w:rsidRDefault="00214E70"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0A93"/>
    <w:multiLevelType w:val="hybridMultilevel"/>
    <w:tmpl w:val="B2F4F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76766"/>
    <w:multiLevelType w:val="hybridMultilevel"/>
    <w:tmpl w:val="9B6C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D5151"/>
    <w:multiLevelType w:val="multilevel"/>
    <w:tmpl w:val="AADC26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27107F5"/>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F00B7"/>
    <w:multiLevelType w:val="hybridMultilevel"/>
    <w:tmpl w:val="BA6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E3A1AC3"/>
    <w:multiLevelType w:val="hybridMultilevel"/>
    <w:tmpl w:val="F16C4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0F753E"/>
    <w:multiLevelType w:val="multilevel"/>
    <w:tmpl w:val="5FF230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C87DF4"/>
    <w:multiLevelType w:val="hybridMultilevel"/>
    <w:tmpl w:val="BCACAD34"/>
    <w:lvl w:ilvl="0" w:tplc="5A4A642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284CCC"/>
    <w:multiLevelType w:val="hybridMultilevel"/>
    <w:tmpl w:val="84647DF2"/>
    <w:lvl w:ilvl="0" w:tplc="0AB05E3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9661D3"/>
    <w:multiLevelType w:val="hybridMultilevel"/>
    <w:tmpl w:val="09C402BE"/>
    <w:lvl w:ilvl="0" w:tplc="04090001">
      <w:start w:val="1"/>
      <w:numFmt w:val="bullet"/>
      <w:lvlText w:val=""/>
      <w:lvlJc w:val="left"/>
      <w:pPr>
        <w:ind w:left="1440" w:hanging="360"/>
      </w:pPr>
      <w:rPr>
        <w:rFonts w:ascii="Symbol" w:hAnsi="Symbol" w:hint="default"/>
      </w:rPr>
    </w:lvl>
    <w:lvl w:ilvl="1" w:tplc="B10C86A0">
      <w:start w:val="1"/>
      <w:numFmt w:val="bullet"/>
      <w:lvlText w:val="-"/>
      <w:lvlJc w:val="left"/>
      <w:pPr>
        <w:ind w:left="630" w:hanging="360"/>
      </w:pPr>
      <w:rPr>
        <w:rFonts w:ascii="Times New Roman" w:hAnsi="Times New Roman" w:cs="Times New Roman"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3F0C5F"/>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99778F"/>
    <w:multiLevelType w:val="hybridMultilevel"/>
    <w:tmpl w:val="0BCA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14EE3"/>
    <w:multiLevelType w:val="hybridMultilevel"/>
    <w:tmpl w:val="89FC1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hybridMultilevel"/>
    <w:tmpl w:val="9BC21240"/>
    <w:lvl w:ilvl="0" w:tplc="0409000F">
      <w:start w:val="1"/>
      <w:numFmt w:val="bullet"/>
      <w:pStyle w:val="Agreement"/>
      <w:lvlText w:val=""/>
      <w:lvlJc w:val="left"/>
      <w:pPr>
        <w:tabs>
          <w:tab w:val="num" w:pos="450"/>
        </w:tabs>
        <w:ind w:left="450" w:hanging="360"/>
      </w:pPr>
      <w:rPr>
        <w:rFonts w:ascii="Symbol" w:hAnsi="Symbol" w:hint="default"/>
        <w:b/>
        <w:i w:val="0"/>
        <w:color w:val="auto"/>
        <w:sz w:val="22"/>
      </w:rPr>
    </w:lvl>
    <w:lvl w:ilvl="1" w:tplc="D602B2F4">
      <w:start w:val="1"/>
      <w:numFmt w:val="bullet"/>
      <w:lvlText w:val="o"/>
      <w:lvlJc w:val="left"/>
      <w:pPr>
        <w:tabs>
          <w:tab w:val="num" w:pos="271"/>
        </w:tabs>
        <w:ind w:left="271" w:hanging="360"/>
      </w:pPr>
      <w:rPr>
        <w:rFonts w:ascii="Courier New" w:hAnsi="Courier New" w:cs="Courier New" w:hint="default"/>
      </w:rPr>
    </w:lvl>
    <w:lvl w:ilvl="2" w:tplc="0409001B">
      <w:start w:val="1"/>
      <w:numFmt w:val="bullet"/>
      <w:lvlText w:val=""/>
      <w:lvlJc w:val="left"/>
      <w:pPr>
        <w:tabs>
          <w:tab w:val="num" w:pos="991"/>
        </w:tabs>
        <w:ind w:left="991" w:hanging="360"/>
      </w:pPr>
      <w:rPr>
        <w:rFonts w:ascii="Wingdings" w:hAnsi="Wingdings" w:hint="default"/>
      </w:rPr>
    </w:lvl>
    <w:lvl w:ilvl="3" w:tplc="0409000F" w:tentative="1">
      <w:start w:val="1"/>
      <w:numFmt w:val="bullet"/>
      <w:lvlText w:val=""/>
      <w:lvlJc w:val="left"/>
      <w:pPr>
        <w:tabs>
          <w:tab w:val="num" w:pos="1711"/>
        </w:tabs>
        <w:ind w:left="1711" w:hanging="360"/>
      </w:pPr>
      <w:rPr>
        <w:rFonts w:ascii="Symbol" w:hAnsi="Symbol" w:hint="default"/>
      </w:rPr>
    </w:lvl>
    <w:lvl w:ilvl="4" w:tplc="04090019" w:tentative="1">
      <w:start w:val="1"/>
      <w:numFmt w:val="bullet"/>
      <w:lvlText w:val="o"/>
      <w:lvlJc w:val="left"/>
      <w:pPr>
        <w:tabs>
          <w:tab w:val="num" w:pos="2431"/>
        </w:tabs>
        <w:ind w:left="2431" w:hanging="360"/>
      </w:pPr>
      <w:rPr>
        <w:rFonts w:ascii="Courier New" w:hAnsi="Courier New" w:cs="Courier New" w:hint="default"/>
      </w:rPr>
    </w:lvl>
    <w:lvl w:ilvl="5" w:tplc="0409001B" w:tentative="1">
      <w:start w:val="1"/>
      <w:numFmt w:val="bullet"/>
      <w:lvlText w:val=""/>
      <w:lvlJc w:val="left"/>
      <w:pPr>
        <w:tabs>
          <w:tab w:val="num" w:pos="3151"/>
        </w:tabs>
        <w:ind w:left="3151" w:hanging="360"/>
      </w:pPr>
      <w:rPr>
        <w:rFonts w:ascii="Wingdings" w:hAnsi="Wingdings" w:hint="default"/>
      </w:rPr>
    </w:lvl>
    <w:lvl w:ilvl="6" w:tplc="0409000F" w:tentative="1">
      <w:start w:val="1"/>
      <w:numFmt w:val="bullet"/>
      <w:lvlText w:val=""/>
      <w:lvlJc w:val="left"/>
      <w:pPr>
        <w:tabs>
          <w:tab w:val="num" w:pos="3871"/>
        </w:tabs>
        <w:ind w:left="3871" w:hanging="360"/>
      </w:pPr>
      <w:rPr>
        <w:rFonts w:ascii="Symbol" w:hAnsi="Symbol" w:hint="default"/>
      </w:rPr>
    </w:lvl>
    <w:lvl w:ilvl="7" w:tplc="04090019" w:tentative="1">
      <w:start w:val="1"/>
      <w:numFmt w:val="bullet"/>
      <w:lvlText w:val="o"/>
      <w:lvlJc w:val="left"/>
      <w:pPr>
        <w:tabs>
          <w:tab w:val="num" w:pos="4591"/>
        </w:tabs>
        <w:ind w:left="4591" w:hanging="360"/>
      </w:pPr>
      <w:rPr>
        <w:rFonts w:ascii="Courier New" w:hAnsi="Courier New" w:cs="Courier New" w:hint="default"/>
      </w:rPr>
    </w:lvl>
    <w:lvl w:ilvl="8" w:tplc="0409001B" w:tentative="1">
      <w:start w:val="1"/>
      <w:numFmt w:val="bullet"/>
      <w:lvlText w:val=""/>
      <w:lvlJc w:val="left"/>
      <w:pPr>
        <w:tabs>
          <w:tab w:val="num" w:pos="5311"/>
        </w:tabs>
        <w:ind w:left="5311" w:hanging="360"/>
      </w:pPr>
      <w:rPr>
        <w:rFonts w:ascii="Wingdings" w:hAnsi="Wingdings" w:hint="default"/>
      </w:rPr>
    </w:lvl>
  </w:abstractNum>
  <w:abstractNum w:abstractNumId="29" w15:restartNumberingAfterBreak="0">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D42D0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4" w15:restartNumberingAfterBreak="0">
    <w:nsid w:val="75D123E9"/>
    <w:multiLevelType w:val="hybridMultilevel"/>
    <w:tmpl w:val="D5F4A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526F84"/>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BD1FCD"/>
    <w:multiLevelType w:val="hybridMultilevel"/>
    <w:tmpl w:val="419458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0"/>
  </w:num>
  <w:num w:numId="2">
    <w:abstractNumId w:val="36"/>
  </w:num>
  <w:num w:numId="3">
    <w:abstractNumId w:val="38"/>
  </w:num>
  <w:num w:numId="4">
    <w:abstractNumId w:val="20"/>
  </w:num>
  <w:num w:numId="5">
    <w:abstractNumId w:val="17"/>
  </w:num>
  <w:num w:numId="6">
    <w:abstractNumId w:val="22"/>
  </w:num>
  <w:num w:numId="7">
    <w:abstractNumId w:val="13"/>
  </w:num>
  <w:num w:numId="8">
    <w:abstractNumId w:val="15"/>
  </w:num>
  <w:num w:numId="9">
    <w:abstractNumId w:val="24"/>
  </w:num>
  <w:num w:numId="10">
    <w:abstractNumId w:val="14"/>
  </w:num>
  <w:num w:numId="11">
    <w:abstractNumId w:val="1"/>
  </w:num>
  <w:num w:numId="12">
    <w:abstractNumId w:val="3"/>
  </w:num>
  <w:num w:numId="13">
    <w:abstractNumId w:val="31"/>
  </w:num>
  <w:num w:numId="14">
    <w:abstractNumId w:val="27"/>
  </w:num>
  <w:num w:numId="15">
    <w:abstractNumId w:val="35"/>
  </w:num>
  <w:num w:numId="16">
    <w:abstractNumId w:val="32"/>
  </w:num>
  <w:num w:numId="17">
    <w:abstractNumId w:val="21"/>
  </w:num>
  <w:num w:numId="18">
    <w:abstractNumId w:val="12"/>
  </w:num>
  <w:num w:numId="19">
    <w:abstractNumId w:val="23"/>
  </w:num>
  <w:num w:numId="20">
    <w:abstractNumId w:val="25"/>
  </w:num>
  <w:num w:numId="21">
    <w:abstractNumId w:val="7"/>
  </w:num>
  <w:num w:numId="22">
    <w:abstractNumId w:val="26"/>
  </w:num>
  <w:num w:numId="23">
    <w:abstractNumId w:val="34"/>
  </w:num>
  <w:num w:numId="24">
    <w:abstractNumId w:val="1"/>
  </w:num>
  <w:num w:numId="25">
    <w:abstractNumId w:val="5"/>
  </w:num>
  <w:num w:numId="26">
    <w:abstractNumId w:val="3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3"/>
  </w:num>
  <w:num w:numId="31">
    <w:abstractNumId w:val="4"/>
  </w:num>
  <w:num w:numId="32">
    <w:abstractNumId w:val="11"/>
  </w:num>
  <w:num w:numId="33">
    <w:abstractNumId w:val="6"/>
  </w:num>
  <w:num w:numId="34">
    <w:abstractNumId w:val="8"/>
  </w:num>
  <w:num w:numId="35">
    <w:abstractNumId w:val="16"/>
  </w:num>
  <w:num w:numId="36">
    <w:abstractNumId w:val="29"/>
  </w:num>
  <w:num w:numId="37">
    <w:abstractNumId w:val="28"/>
  </w:num>
  <w:num w:numId="38">
    <w:abstractNumId w:val="0"/>
  </w:num>
  <w:num w:numId="39">
    <w:abstractNumId w:val="37"/>
  </w:num>
  <w:num w:numId="40">
    <w:abstractNumId w:val="19"/>
  </w:num>
  <w:num w:numId="41">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4D7D"/>
    <w:rsid w:val="0001503A"/>
    <w:rsid w:val="000150A0"/>
    <w:rsid w:val="00015290"/>
    <w:rsid w:val="0001529C"/>
    <w:rsid w:val="00015664"/>
    <w:rsid w:val="0001612D"/>
    <w:rsid w:val="00016214"/>
    <w:rsid w:val="000169CE"/>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CC"/>
    <w:rsid w:val="00021735"/>
    <w:rsid w:val="00021E78"/>
    <w:rsid w:val="0002202D"/>
    <w:rsid w:val="00022098"/>
    <w:rsid w:val="0002212B"/>
    <w:rsid w:val="00022517"/>
    <w:rsid w:val="0002256B"/>
    <w:rsid w:val="00022869"/>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10"/>
    <w:rsid w:val="000279D5"/>
    <w:rsid w:val="00027C38"/>
    <w:rsid w:val="00027D3E"/>
    <w:rsid w:val="00027E9E"/>
    <w:rsid w:val="00027EBD"/>
    <w:rsid w:val="0003055F"/>
    <w:rsid w:val="00030C20"/>
    <w:rsid w:val="00030CB5"/>
    <w:rsid w:val="000310BE"/>
    <w:rsid w:val="000311EE"/>
    <w:rsid w:val="00031216"/>
    <w:rsid w:val="00031578"/>
    <w:rsid w:val="00031619"/>
    <w:rsid w:val="00031CBE"/>
    <w:rsid w:val="00031D12"/>
    <w:rsid w:val="00031E8E"/>
    <w:rsid w:val="000323AF"/>
    <w:rsid w:val="000328FD"/>
    <w:rsid w:val="00032A32"/>
    <w:rsid w:val="00032D3D"/>
    <w:rsid w:val="00032FB9"/>
    <w:rsid w:val="00033143"/>
    <w:rsid w:val="0003316D"/>
    <w:rsid w:val="000337CB"/>
    <w:rsid w:val="0003388E"/>
    <w:rsid w:val="000339A5"/>
    <w:rsid w:val="00033C54"/>
    <w:rsid w:val="00033D77"/>
    <w:rsid w:val="000341A9"/>
    <w:rsid w:val="00034773"/>
    <w:rsid w:val="00034834"/>
    <w:rsid w:val="00034C3A"/>
    <w:rsid w:val="00034E9B"/>
    <w:rsid w:val="00034EE7"/>
    <w:rsid w:val="0003506B"/>
    <w:rsid w:val="00035334"/>
    <w:rsid w:val="000355E9"/>
    <w:rsid w:val="00035619"/>
    <w:rsid w:val="0003579E"/>
    <w:rsid w:val="00035833"/>
    <w:rsid w:val="000358DA"/>
    <w:rsid w:val="00035927"/>
    <w:rsid w:val="00036ADB"/>
    <w:rsid w:val="00036C3A"/>
    <w:rsid w:val="00037372"/>
    <w:rsid w:val="00037555"/>
    <w:rsid w:val="000379D0"/>
    <w:rsid w:val="00037C95"/>
    <w:rsid w:val="0004017E"/>
    <w:rsid w:val="000401DC"/>
    <w:rsid w:val="00040332"/>
    <w:rsid w:val="0004076E"/>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7EF"/>
    <w:rsid w:val="00044937"/>
    <w:rsid w:val="000450D9"/>
    <w:rsid w:val="000458AA"/>
    <w:rsid w:val="00046061"/>
    <w:rsid w:val="000461D0"/>
    <w:rsid w:val="0004659D"/>
    <w:rsid w:val="00046C16"/>
    <w:rsid w:val="000474A9"/>
    <w:rsid w:val="00050112"/>
    <w:rsid w:val="0005019E"/>
    <w:rsid w:val="00050380"/>
    <w:rsid w:val="00050419"/>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4D8"/>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64D"/>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10"/>
    <w:rsid w:val="0007183A"/>
    <w:rsid w:val="00071C27"/>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37A"/>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AA1"/>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5E8"/>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080"/>
    <w:rsid w:val="000A556C"/>
    <w:rsid w:val="000A565E"/>
    <w:rsid w:val="000A58BF"/>
    <w:rsid w:val="000A5933"/>
    <w:rsid w:val="000A5A66"/>
    <w:rsid w:val="000A5DC7"/>
    <w:rsid w:val="000A6106"/>
    <w:rsid w:val="000A62EA"/>
    <w:rsid w:val="000A681F"/>
    <w:rsid w:val="000A715C"/>
    <w:rsid w:val="000A7377"/>
    <w:rsid w:val="000A7885"/>
    <w:rsid w:val="000A7ABF"/>
    <w:rsid w:val="000B0242"/>
    <w:rsid w:val="000B079B"/>
    <w:rsid w:val="000B1425"/>
    <w:rsid w:val="000B223C"/>
    <w:rsid w:val="000B2552"/>
    <w:rsid w:val="000B26F4"/>
    <w:rsid w:val="000B2760"/>
    <w:rsid w:val="000B27AA"/>
    <w:rsid w:val="000B2B0E"/>
    <w:rsid w:val="000B2B69"/>
    <w:rsid w:val="000B2D02"/>
    <w:rsid w:val="000B2F76"/>
    <w:rsid w:val="000B2F82"/>
    <w:rsid w:val="000B3798"/>
    <w:rsid w:val="000B388A"/>
    <w:rsid w:val="000B399A"/>
    <w:rsid w:val="000B3A4A"/>
    <w:rsid w:val="000B3B21"/>
    <w:rsid w:val="000B3B9C"/>
    <w:rsid w:val="000B3FBA"/>
    <w:rsid w:val="000B436B"/>
    <w:rsid w:val="000B4437"/>
    <w:rsid w:val="000B4647"/>
    <w:rsid w:val="000B46E8"/>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549"/>
    <w:rsid w:val="000C194B"/>
    <w:rsid w:val="000C1E30"/>
    <w:rsid w:val="000C1E3F"/>
    <w:rsid w:val="000C20E1"/>
    <w:rsid w:val="000C279E"/>
    <w:rsid w:val="000C2BA0"/>
    <w:rsid w:val="000C2E60"/>
    <w:rsid w:val="000C315E"/>
    <w:rsid w:val="000C37FB"/>
    <w:rsid w:val="000C3F0F"/>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137"/>
    <w:rsid w:val="000D5350"/>
    <w:rsid w:val="000D59BA"/>
    <w:rsid w:val="000D6600"/>
    <w:rsid w:val="000D6745"/>
    <w:rsid w:val="000D6F04"/>
    <w:rsid w:val="000D6F43"/>
    <w:rsid w:val="000D6FA4"/>
    <w:rsid w:val="000D733A"/>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5E89"/>
    <w:rsid w:val="000E63DD"/>
    <w:rsid w:val="000E65A2"/>
    <w:rsid w:val="000E6779"/>
    <w:rsid w:val="000E6B37"/>
    <w:rsid w:val="000E6C94"/>
    <w:rsid w:val="000E71A7"/>
    <w:rsid w:val="000E79FE"/>
    <w:rsid w:val="000E7F0B"/>
    <w:rsid w:val="000F1018"/>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1F8"/>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A2F"/>
    <w:rsid w:val="00110020"/>
    <w:rsid w:val="00110092"/>
    <w:rsid w:val="00110124"/>
    <w:rsid w:val="001104BB"/>
    <w:rsid w:val="00110B5D"/>
    <w:rsid w:val="00110DBB"/>
    <w:rsid w:val="00110FB0"/>
    <w:rsid w:val="001116F9"/>
    <w:rsid w:val="0011172F"/>
    <w:rsid w:val="00111873"/>
    <w:rsid w:val="00111B9A"/>
    <w:rsid w:val="00111DBD"/>
    <w:rsid w:val="00112086"/>
    <w:rsid w:val="0011250D"/>
    <w:rsid w:val="0011283D"/>
    <w:rsid w:val="00112927"/>
    <w:rsid w:val="00112A9C"/>
    <w:rsid w:val="00112C6F"/>
    <w:rsid w:val="00112F01"/>
    <w:rsid w:val="00113492"/>
    <w:rsid w:val="0011359D"/>
    <w:rsid w:val="001137C9"/>
    <w:rsid w:val="00113BC7"/>
    <w:rsid w:val="00113CA1"/>
    <w:rsid w:val="00113D06"/>
    <w:rsid w:val="00113D77"/>
    <w:rsid w:val="00113FB8"/>
    <w:rsid w:val="00114114"/>
    <w:rsid w:val="001141D7"/>
    <w:rsid w:val="00114454"/>
    <w:rsid w:val="00114C2E"/>
    <w:rsid w:val="00114D8F"/>
    <w:rsid w:val="00115884"/>
    <w:rsid w:val="0011590B"/>
    <w:rsid w:val="00115BCD"/>
    <w:rsid w:val="00115FF9"/>
    <w:rsid w:val="00116327"/>
    <w:rsid w:val="001167A0"/>
    <w:rsid w:val="00116803"/>
    <w:rsid w:val="00116B6A"/>
    <w:rsid w:val="00116D00"/>
    <w:rsid w:val="00116F93"/>
    <w:rsid w:val="00117198"/>
    <w:rsid w:val="001172B6"/>
    <w:rsid w:val="00117801"/>
    <w:rsid w:val="00117837"/>
    <w:rsid w:val="00117F4D"/>
    <w:rsid w:val="001201B0"/>
    <w:rsid w:val="00120757"/>
    <w:rsid w:val="00120867"/>
    <w:rsid w:val="001208F1"/>
    <w:rsid w:val="00121120"/>
    <w:rsid w:val="0012147B"/>
    <w:rsid w:val="0012174A"/>
    <w:rsid w:val="00121901"/>
    <w:rsid w:val="00121A07"/>
    <w:rsid w:val="00121EF0"/>
    <w:rsid w:val="001221B4"/>
    <w:rsid w:val="001228AB"/>
    <w:rsid w:val="001228F6"/>
    <w:rsid w:val="00122918"/>
    <w:rsid w:val="00122A2E"/>
    <w:rsid w:val="00122B7B"/>
    <w:rsid w:val="00122FFD"/>
    <w:rsid w:val="001230AF"/>
    <w:rsid w:val="00123309"/>
    <w:rsid w:val="001234BC"/>
    <w:rsid w:val="0012370C"/>
    <w:rsid w:val="001238A7"/>
    <w:rsid w:val="00123A4F"/>
    <w:rsid w:val="00123CC5"/>
    <w:rsid w:val="00123F51"/>
    <w:rsid w:val="00123F88"/>
    <w:rsid w:val="00124099"/>
    <w:rsid w:val="0012410D"/>
    <w:rsid w:val="00124281"/>
    <w:rsid w:val="0012431D"/>
    <w:rsid w:val="00124825"/>
    <w:rsid w:val="00124CA9"/>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001"/>
    <w:rsid w:val="0013221E"/>
    <w:rsid w:val="001322DA"/>
    <w:rsid w:val="001324CD"/>
    <w:rsid w:val="0013277A"/>
    <w:rsid w:val="0013358C"/>
    <w:rsid w:val="0013367D"/>
    <w:rsid w:val="00133745"/>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326"/>
    <w:rsid w:val="0014067D"/>
    <w:rsid w:val="0014067E"/>
    <w:rsid w:val="001408A8"/>
    <w:rsid w:val="001415B6"/>
    <w:rsid w:val="00141860"/>
    <w:rsid w:val="001419CE"/>
    <w:rsid w:val="00142AB1"/>
    <w:rsid w:val="00142D92"/>
    <w:rsid w:val="00142F64"/>
    <w:rsid w:val="00142FB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2C0"/>
    <w:rsid w:val="00147438"/>
    <w:rsid w:val="0014750D"/>
    <w:rsid w:val="00147527"/>
    <w:rsid w:val="0014757B"/>
    <w:rsid w:val="0014775B"/>
    <w:rsid w:val="001477F1"/>
    <w:rsid w:val="001479B8"/>
    <w:rsid w:val="00147A6E"/>
    <w:rsid w:val="00147D5F"/>
    <w:rsid w:val="00147F0C"/>
    <w:rsid w:val="001501F6"/>
    <w:rsid w:val="00150677"/>
    <w:rsid w:val="0015088F"/>
    <w:rsid w:val="001512FC"/>
    <w:rsid w:val="00151E7E"/>
    <w:rsid w:val="00152001"/>
    <w:rsid w:val="001520B8"/>
    <w:rsid w:val="0015219D"/>
    <w:rsid w:val="00152427"/>
    <w:rsid w:val="0015271C"/>
    <w:rsid w:val="0015281E"/>
    <w:rsid w:val="00152E59"/>
    <w:rsid w:val="001532F6"/>
    <w:rsid w:val="00153852"/>
    <w:rsid w:val="00153955"/>
    <w:rsid w:val="00153DF8"/>
    <w:rsid w:val="00153E84"/>
    <w:rsid w:val="0015407C"/>
    <w:rsid w:val="00154677"/>
    <w:rsid w:val="001549FA"/>
    <w:rsid w:val="00154A2C"/>
    <w:rsid w:val="0015509A"/>
    <w:rsid w:val="0015524F"/>
    <w:rsid w:val="0015541E"/>
    <w:rsid w:val="001556B0"/>
    <w:rsid w:val="001557AF"/>
    <w:rsid w:val="00155FBF"/>
    <w:rsid w:val="00156366"/>
    <w:rsid w:val="00156547"/>
    <w:rsid w:val="001568BD"/>
    <w:rsid w:val="00156BB6"/>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7C"/>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8E"/>
    <w:rsid w:val="001650A2"/>
    <w:rsid w:val="001657C6"/>
    <w:rsid w:val="00165A3E"/>
    <w:rsid w:val="00165A62"/>
    <w:rsid w:val="00165A72"/>
    <w:rsid w:val="00165CB2"/>
    <w:rsid w:val="00165D0E"/>
    <w:rsid w:val="00165F39"/>
    <w:rsid w:val="00166161"/>
    <w:rsid w:val="00166824"/>
    <w:rsid w:val="001669BD"/>
    <w:rsid w:val="00166C15"/>
    <w:rsid w:val="00166EB8"/>
    <w:rsid w:val="00166F3A"/>
    <w:rsid w:val="001674B1"/>
    <w:rsid w:val="0016755C"/>
    <w:rsid w:val="00167636"/>
    <w:rsid w:val="001679ED"/>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5F4"/>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3AF"/>
    <w:rsid w:val="00197645"/>
    <w:rsid w:val="00197981"/>
    <w:rsid w:val="00197E0B"/>
    <w:rsid w:val="001A0004"/>
    <w:rsid w:val="001A0326"/>
    <w:rsid w:val="001A0470"/>
    <w:rsid w:val="001A0B3B"/>
    <w:rsid w:val="001A1367"/>
    <w:rsid w:val="001A15C8"/>
    <w:rsid w:val="001A1730"/>
    <w:rsid w:val="001A1862"/>
    <w:rsid w:val="001A18A6"/>
    <w:rsid w:val="001A1B82"/>
    <w:rsid w:val="001A1D2B"/>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963"/>
    <w:rsid w:val="001A6BFE"/>
    <w:rsid w:val="001A7009"/>
    <w:rsid w:val="001A7168"/>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3F44"/>
    <w:rsid w:val="001B41A5"/>
    <w:rsid w:val="001B4B99"/>
    <w:rsid w:val="001B4EB4"/>
    <w:rsid w:val="001B4FC6"/>
    <w:rsid w:val="001B5219"/>
    <w:rsid w:val="001B53AC"/>
    <w:rsid w:val="001B555E"/>
    <w:rsid w:val="001B5EBF"/>
    <w:rsid w:val="001B60E1"/>
    <w:rsid w:val="001B63E8"/>
    <w:rsid w:val="001B6A49"/>
    <w:rsid w:val="001B6D08"/>
    <w:rsid w:val="001B7025"/>
    <w:rsid w:val="001B70F7"/>
    <w:rsid w:val="001B74C3"/>
    <w:rsid w:val="001B7845"/>
    <w:rsid w:val="001C0173"/>
    <w:rsid w:val="001C0584"/>
    <w:rsid w:val="001C091A"/>
    <w:rsid w:val="001C0B46"/>
    <w:rsid w:val="001C0BF4"/>
    <w:rsid w:val="001C0EE1"/>
    <w:rsid w:val="001C0F8A"/>
    <w:rsid w:val="001C1295"/>
    <w:rsid w:val="001C1789"/>
    <w:rsid w:val="001C1BDC"/>
    <w:rsid w:val="001C1E26"/>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24B"/>
    <w:rsid w:val="001D03B1"/>
    <w:rsid w:val="001D0612"/>
    <w:rsid w:val="001D09D7"/>
    <w:rsid w:val="001D1487"/>
    <w:rsid w:val="001D16C9"/>
    <w:rsid w:val="001D197C"/>
    <w:rsid w:val="001D1DD9"/>
    <w:rsid w:val="001D1FF1"/>
    <w:rsid w:val="001D2789"/>
    <w:rsid w:val="001D28D5"/>
    <w:rsid w:val="001D29CE"/>
    <w:rsid w:val="001D2B66"/>
    <w:rsid w:val="001D2B7B"/>
    <w:rsid w:val="001D3007"/>
    <w:rsid w:val="001D3734"/>
    <w:rsid w:val="001D3BE2"/>
    <w:rsid w:val="001D3F9A"/>
    <w:rsid w:val="001D4439"/>
    <w:rsid w:val="001D4A55"/>
    <w:rsid w:val="001D4C63"/>
    <w:rsid w:val="001D4F4A"/>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0A3"/>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4D"/>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0DB"/>
    <w:rsid w:val="001F5289"/>
    <w:rsid w:val="001F549F"/>
    <w:rsid w:val="001F55B5"/>
    <w:rsid w:val="001F5A1C"/>
    <w:rsid w:val="001F5AC1"/>
    <w:rsid w:val="001F5B9E"/>
    <w:rsid w:val="001F6092"/>
    <w:rsid w:val="001F6441"/>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BFB"/>
    <w:rsid w:val="00202D7F"/>
    <w:rsid w:val="00202EBF"/>
    <w:rsid w:val="002030F6"/>
    <w:rsid w:val="00203904"/>
    <w:rsid w:val="00203DFC"/>
    <w:rsid w:val="00203EB7"/>
    <w:rsid w:val="00203EDF"/>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07A23"/>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A84"/>
    <w:rsid w:val="00214E70"/>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030"/>
    <w:rsid w:val="002212FF"/>
    <w:rsid w:val="0022168B"/>
    <w:rsid w:val="00221729"/>
    <w:rsid w:val="00221D66"/>
    <w:rsid w:val="00221F50"/>
    <w:rsid w:val="002222C0"/>
    <w:rsid w:val="00222399"/>
    <w:rsid w:val="0022288A"/>
    <w:rsid w:val="00222B43"/>
    <w:rsid w:val="00222DCE"/>
    <w:rsid w:val="00222F9D"/>
    <w:rsid w:val="0022306E"/>
    <w:rsid w:val="002238CC"/>
    <w:rsid w:val="00223A49"/>
    <w:rsid w:val="00223D13"/>
    <w:rsid w:val="00223D1D"/>
    <w:rsid w:val="00223DE9"/>
    <w:rsid w:val="00223EE5"/>
    <w:rsid w:val="00224CE6"/>
    <w:rsid w:val="002250C4"/>
    <w:rsid w:val="0022599E"/>
    <w:rsid w:val="00225E20"/>
    <w:rsid w:val="0022685D"/>
    <w:rsid w:val="00226C50"/>
    <w:rsid w:val="00227177"/>
    <w:rsid w:val="002274E0"/>
    <w:rsid w:val="0022752F"/>
    <w:rsid w:val="00227676"/>
    <w:rsid w:val="002278EF"/>
    <w:rsid w:val="00227EB1"/>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B8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B92"/>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711"/>
    <w:rsid w:val="0025180B"/>
    <w:rsid w:val="00251914"/>
    <w:rsid w:val="00251944"/>
    <w:rsid w:val="00251E7B"/>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3D2"/>
    <w:rsid w:val="00255B01"/>
    <w:rsid w:val="00255F1E"/>
    <w:rsid w:val="0025653D"/>
    <w:rsid w:val="00256CEE"/>
    <w:rsid w:val="00257437"/>
    <w:rsid w:val="0025755D"/>
    <w:rsid w:val="0026063F"/>
    <w:rsid w:val="0026108D"/>
    <w:rsid w:val="00261288"/>
    <w:rsid w:val="00261424"/>
    <w:rsid w:val="00261468"/>
    <w:rsid w:val="00261630"/>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6C9"/>
    <w:rsid w:val="00265CE7"/>
    <w:rsid w:val="00265D01"/>
    <w:rsid w:val="00266083"/>
    <w:rsid w:val="00266290"/>
    <w:rsid w:val="0026676B"/>
    <w:rsid w:val="00266F39"/>
    <w:rsid w:val="002671A4"/>
    <w:rsid w:val="0026747C"/>
    <w:rsid w:val="00267A1C"/>
    <w:rsid w:val="00267BAA"/>
    <w:rsid w:val="00267BDB"/>
    <w:rsid w:val="00267D29"/>
    <w:rsid w:val="00267DE3"/>
    <w:rsid w:val="0027000D"/>
    <w:rsid w:val="0027116F"/>
    <w:rsid w:val="002711AC"/>
    <w:rsid w:val="002714BA"/>
    <w:rsid w:val="002715D3"/>
    <w:rsid w:val="002715FD"/>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25B"/>
    <w:rsid w:val="00276763"/>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193"/>
    <w:rsid w:val="0028185D"/>
    <w:rsid w:val="00281AE7"/>
    <w:rsid w:val="002828AB"/>
    <w:rsid w:val="002829C6"/>
    <w:rsid w:val="0028321B"/>
    <w:rsid w:val="002832B4"/>
    <w:rsid w:val="00283D94"/>
    <w:rsid w:val="00284289"/>
    <w:rsid w:val="002844D9"/>
    <w:rsid w:val="00284575"/>
    <w:rsid w:val="00284672"/>
    <w:rsid w:val="002849D4"/>
    <w:rsid w:val="00284EAA"/>
    <w:rsid w:val="0028532A"/>
    <w:rsid w:val="002853B6"/>
    <w:rsid w:val="002855A9"/>
    <w:rsid w:val="00285603"/>
    <w:rsid w:val="00285D4D"/>
    <w:rsid w:val="00285EEF"/>
    <w:rsid w:val="00285FD7"/>
    <w:rsid w:val="00286022"/>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66B"/>
    <w:rsid w:val="002929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868"/>
    <w:rsid w:val="0029596A"/>
    <w:rsid w:val="00296018"/>
    <w:rsid w:val="00296075"/>
    <w:rsid w:val="00296138"/>
    <w:rsid w:val="00296591"/>
    <w:rsid w:val="00296A2A"/>
    <w:rsid w:val="00296C5E"/>
    <w:rsid w:val="0029741B"/>
    <w:rsid w:val="0029770A"/>
    <w:rsid w:val="00297732"/>
    <w:rsid w:val="002979E6"/>
    <w:rsid w:val="00297BCB"/>
    <w:rsid w:val="00297FA5"/>
    <w:rsid w:val="002A02BD"/>
    <w:rsid w:val="002A03F5"/>
    <w:rsid w:val="002A07CA"/>
    <w:rsid w:val="002A088B"/>
    <w:rsid w:val="002A0CC7"/>
    <w:rsid w:val="002A0E99"/>
    <w:rsid w:val="002A10CB"/>
    <w:rsid w:val="002A1370"/>
    <w:rsid w:val="002A14D2"/>
    <w:rsid w:val="002A1710"/>
    <w:rsid w:val="002A1F88"/>
    <w:rsid w:val="002A2181"/>
    <w:rsid w:val="002A2264"/>
    <w:rsid w:val="002A2420"/>
    <w:rsid w:val="002A2653"/>
    <w:rsid w:val="002A2742"/>
    <w:rsid w:val="002A2F26"/>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0FB0"/>
    <w:rsid w:val="002B1175"/>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E0C"/>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040"/>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3E9B"/>
    <w:rsid w:val="002D4162"/>
    <w:rsid w:val="002D477B"/>
    <w:rsid w:val="002D4C46"/>
    <w:rsid w:val="002D4CA6"/>
    <w:rsid w:val="002D50A7"/>
    <w:rsid w:val="002D525F"/>
    <w:rsid w:val="002D5B2B"/>
    <w:rsid w:val="002D5B58"/>
    <w:rsid w:val="002D5BE7"/>
    <w:rsid w:val="002D60AD"/>
    <w:rsid w:val="002D61B0"/>
    <w:rsid w:val="002D61F8"/>
    <w:rsid w:val="002D667F"/>
    <w:rsid w:val="002D68C7"/>
    <w:rsid w:val="002D70DD"/>
    <w:rsid w:val="002D7505"/>
    <w:rsid w:val="002D7942"/>
    <w:rsid w:val="002D7C1B"/>
    <w:rsid w:val="002E0097"/>
    <w:rsid w:val="002E01E9"/>
    <w:rsid w:val="002E0308"/>
    <w:rsid w:val="002E0F8D"/>
    <w:rsid w:val="002E12DE"/>
    <w:rsid w:val="002E1570"/>
    <w:rsid w:val="002E1DA4"/>
    <w:rsid w:val="002E1E1F"/>
    <w:rsid w:val="002E296F"/>
    <w:rsid w:val="002E2E1A"/>
    <w:rsid w:val="002E31EA"/>
    <w:rsid w:val="002E35FA"/>
    <w:rsid w:val="002E3AEF"/>
    <w:rsid w:val="002E3DA8"/>
    <w:rsid w:val="002E3F8B"/>
    <w:rsid w:val="002E48A6"/>
    <w:rsid w:val="002E4D45"/>
    <w:rsid w:val="002E527E"/>
    <w:rsid w:val="002E5464"/>
    <w:rsid w:val="002E5A56"/>
    <w:rsid w:val="002E5B24"/>
    <w:rsid w:val="002E658A"/>
    <w:rsid w:val="002E6A01"/>
    <w:rsid w:val="002E6D8B"/>
    <w:rsid w:val="002E6DBA"/>
    <w:rsid w:val="002E716C"/>
    <w:rsid w:val="002E74BA"/>
    <w:rsid w:val="002E79DA"/>
    <w:rsid w:val="002E7DAB"/>
    <w:rsid w:val="002F0093"/>
    <w:rsid w:val="002F00B8"/>
    <w:rsid w:val="002F0732"/>
    <w:rsid w:val="002F0D70"/>
    <w:rsid w:val="002F0FEC"/>
    <w:rsid w:val="002F16A6"/>
    <w:rsid w:val="002F1778"/>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19D"/>
    <w:rsid w:val="002F7616"/>
    <w:rsid w:val="002F770B"/>
    <w:rsid w:val="002F7C38"/>
    <w:rsid w:val="002F7D38"/>
    <w:rsid w:val="003002FF"/>
    <w:rsid w:val="0030045E"/>
    <w:rsid w:val="00300799"/>
    <w:rsid w:val="00300A62"/>
    <w:rsid w:val="003012B7"/>
    <w:rsid w:val="00301385"/>
    <w:rsid w:val="00301561"/>
    <w:rsid w:val="00301A2E"/>
    <w:rsid w:val="00301C5E"/>
    <w:rsid w:val="00301D9A"/>
    <w:rsid w:val="003023A4"/>
    <w:rsid w:val="003023FB"/>
    <w:rsid w:val="00302E6B"/>
    <w:rsid w:val="00303CB4"/>
    <w:rsid w:val="00303E1E"/>
    <w:rsid w:val="003040BA"/>
    <w:rsid w:val="003042DB"/>
    <w:rsid w:val="0030442F"/>
    <w:rsid w:val="003044CE"/>
    <w:rsid w:val="003044D2"/>
    <w:rsid w:val="00304A80"/>
    <w:rsid w:val="00304EF7"/>
    <w:rsid w:val="00305140"/>
    <w:rsid w:val="00305386"/>
    <w:rsid w:val="003055E5"/>
    <w:rsid w:val="0030573C"/>
    <w:rsid w:val="0030591D"/>
    <w:rsid w:val="00305DD8"/>
    <w:rsid w:val="00306096"/>
    <w:rsid w:val="00306143"/>
    <w:rsid w:val="003062DC"/>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04"/>
    <w:rsid w:val="00312819"/>
    <w:rsid w:val="003129E1"/>
    <w:rsid w:val="003129F0"/>
    <w:rsid w:val="00312C5C"/>
    <w:rsid w:val="00312E03"/>
    <w:rsid w:val="00312E77"/>
    <w:rsid w:val="0031310A"/>
    <w:rsid w:val="003132BA"/>
    <w:rsid w:val="003139AE"/>
    <w:rsid w:val="003139F2"/>
    <w:rsid w:val="00313FF2"/>
    <w:rsid w:val="003141B1"/>
    <w:rsid w:val="00314398"/>
    <w:rsid w:val="00314FD4"/>
    <w:rsid w:val="0031520A"/>
    <w:rsid w:val="003154FD"/>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65E"/>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B9B"/>
    <w:rsid w:val="00327D5A"/>
    <w:rsid w:val="00327E0F"/>
    <w:rsid w:val="003301C0"/>
    <w:rsid w:val="00330330"/>
    <w:rsid w:val="00331520"/>
    <w:rsid w:val="00331672"/>
    <w:rsid w:val="00331A50"/>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5A8"/>
    <w:rsid w:val="00336714"/>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1C7C"/>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9F7"/>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5D2"/>
    <w:rsid w:val="00365F58"/>
    <w:rsid w:val="003662B6"/>
    <w:rsid w:val="0036692D"/>
    <w:rsid w:val="00366A96"/>
    <w:rsid w:val="00366F4E"/>
    <w:rsid w:val="003677D6"/>
    <w:rsid w:val="003677E2"/>
    <w:rsid w:val="00367A57"/>
    <w:rsid w:val="00370134"/>
    <w:rsid w:val="0037041E"/>
    <w:rsid w:val="00370452"/>
    <w:rsid w:val="003704E0"/>
    <w:rsid w:val="00370545"/>
    <w:rsid w:val="00370709"/>
    <w:rsid w:val="003708DD"/>
    <w:rsid w:val="003708F8"/>
    <w:rsid w:val="00370950"/>
    <w:rsid w:val="00370D29"/>
    <w:rsid w:val="00370D81"/>
    <w:rsid w:val="003710C5"/>
    <w:rsid w:val="0037184F"/>
    <w:rsid w:val="003719CD"/>
    <w:rsid w:val="00371CAB"/>
    <w:rsid w:val="00371D5C"/>
    <w:rsid w:val="00371F7B"/>
    <w:rsid w:val="0037209F"/>
    <w:rsid w:val="0037249C"/>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9B"/>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A45"/>
    <w:rsid w:val="00382E4B"/>
    <w:rsid w:val="00382E68"/>
    <w:rsid w:val="00383C15"/>
    <w:rsid w:val="00383DDF"/>
    <w:rsid w:val="00383FC8"/>
    <w:rsid w:val="00384556"/>
    <w:rsid w:val="00384C77"/>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332"/>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8"/>
    <w:rsid w:val="003A404A"/>
    <w:rsid w:val="003A45E9"/>
    <w:rsid w:val="003A4612"/>
    <w:rsid w:val="003A48C7"/>
    <w:rsid w:val="003A49D3"/>
    <w:rsid w:val="003A4B1A"/>
    <w:rsid w:val="003A4CC4"/>
    <w:rsid w:val="003A5981"/>
    <w:rsid w:val="003A5B5C"/>
    <w:rsid w:val="003A5EC8"/>
    <w:rsid w:val="003A67FF"/>
    <w:rsid w:val="003A6847"/>
    <w:rsid w:val="003A6B5B"/>
    <w:rsid w:val="003A6E1F"/>
    <w:rsid w:val="003A6FBC"/>
    <w:rsid w:val="003A705C"/>
    <w:rsid w:val="003A70A5"/>
    <w:rsid w:val="003A7230"/>
    <w:rsid w:val="003A7D07"/>
    <w:rsid w:val="003B0691"/>
    <w:rsid w:val="003B0759"/>
    <w:rsid w:val="003B09FC"/>
    <w:rsid w:val="003B0AA5"/>
    <w:rsid w:val="003B0B6D"/>
    <w:rsid w:val="003B1095"/>
    <w:rsid w:val="003B10B1"/>
    <w:rsid w:val="003B12E9"/>
    <w:rsid w:val="003B12F6"/>
    <w:rsid w:val="003B133D"/>
    <w:rsid w:val="003B1A01"/>
    <w:rsid w:val="003B2029"/>
    <w:rsid w:val="003B2639"/>
    <w:rsid w:val="003B2764"/>
    <w:rsid w:val="003B2919"/>
    <w:rsid w:val="003B2D74"/>
    <w:rsid w:val="003B31C0"/>
    <w:rsid w:val="003B345F"/>
    <w:rsid w:val="003B34F1"/>
    <w:rsid w:val="003B3A66"/>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2B93"/>
    <w:rsid w:val="003C33AC"/>
    <w:rsid w:val="003C33D1"/>
    <w:rsid w:val="003C3681"/>
    <w:rsid w:val="003C3753"/>
    <w:rsid w:val="003C3A54"/>
    <w:rsid w:val="003C3D54"/>
    <w:rsid w:val="003C3DDA"/>
    <w:rsid w:val="003C3EAE"/>
    <w:rsid w:val="003C3FA5"/>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C7DEC"/>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12D"/>
    <w:rsid w:val="003D6EAD"/>
    <w:rsid w:val="003D731B"/>
    <w:rsid w:val="003D758E"/>
    <w:rsid w:val="003D7BF5"/>
    <w:rsid w:val="003D7DB4"/>
    <w:rsid w:val="003D7DCB"/>
    <w:rsid w:val="003E0C92"/>
    <w:rsid w:val="003E1C11"/>
    <w:rsid w:val="003E2453"/>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E7F7A"/>
    <w:rsid w:val="003F051B"/>
    <w:rsid w:val="003F0651"/>
    <w:rsid w:val="003F08F9"/>
    <w:rsid w:val="003F0907"/>
    <w:rsid w:val="003F0DCB"/>
    <w:rsid w:val="003F0DDF"/>
    <w:rsid w:val="003F0EEB"/>
    <w:rsid w:val="003F0FAF"/>
    <w:rsid w:val="003F1162"/>
    <w:rsid w:val="003F116C"/>
    <w:rsid w:val="003F1852"/>
    <w:rsid w:val="003F19AE"/>
    <w:rsid w:val="003F294A"/>
    <w:rsid w:val="003F2A87"/>
    <w:rsid w:val="003F2BCD"/>
    <w:rsid w:val="003F327A"/>
    <w:rsid w:val="003F329D"/>
    <w:rsid w:val="003F359C"/>
    <w:rsid w:val="003F3673"/>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BF8"/>
    <w:rsid w:val="003F7DE4"/>
    <w:rsid w:val="003F7FE2"/>
    <w:rsid w:val="00400325"/>
    <w:rsid w:val="00400408"/>
    <w:rsid w:val="00400446"/>
    <w:rsid w:val="00400538"/>
    <w:rsid w:val="004006F1"/>
    <w:rsid w:val="00400963"/>
    <w:rsid w:val="00400BA7"/>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3B7C"/>
    <w:rsid w:val="004342DA"/>
    <w:rsid w:val="00434A95"/>
    <w:rsid w:val="00434CBA"/>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28D"/>
    <w:rsid w:val="004415BB"/>
    <w:rsid w:val="004415FC"/>
    <w:rsid w:val="00441F65"/>
    <w:rsid w:val="004429C0"/>
    <w:rsid w:val="00442C2D"/>
    <w:rsid w:val="00442C33"/>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CF4"/>
    <w:rsid w:val="00447EFB"/>
    <w:rsid w:val="00450037"/>
    <w:rsid w:val="004500DC"/>
    <w:rsid w:val="00450434"/>
    <w:rsid w:val="004507CB"/>
    <w:rsid w:val="00450F93"/>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21"/>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317"/>
    <w:rsid w:val="0046047D"/>
    <w:rsid w:val="004609B4"/>
    <w:rsid w:val="00460AFC"/>
    <w:rsid w:val="00460D8F"/>
    <w:rsid w:val="0046121A"/>
    <w:rsid w:val="00461513"/>
    <w:rsid w:val="00461CBA"/>
    <w:rsid w:val="00461D8A"/>
    <w:rsid w:val="00462061"/>
    <w:rsid w:val="004620A8"/>
    <w:rsid w:val="00462319"/>
    <w:rsid w:val="00462BC1"/>
    <w:rsid w:val="0046364B"/>
    <w:rsid w:val="0046380C"/>
    <w:rsid w:val="00463ACE"/>
    <w:rsid w:val="00463D1B"/>
    <w:rsid w:val="00463DC7"/>
    <w:rsid w:val="00464483"/>
    <w:rsid w:val="004644A4"/>
    <w:rsid w:val="00464563"/>
    <w:rsid w:val="0046491E"/>
    <w:rsid w:val="00464A8F"/>
    <w:rsid w:val="00465053"/>
    <w:rsid w:val="004653EE"/>
    <w:rsid w:val="0046596E"/>
    <w:rsid w:val="00465DF8"/>
    <w:rsid w:val="00465E2F"/>
    <w:rsid w:val="0046641D"/>
    <w:rsid w:val="00466478"/>
    <w:rsid w:val="00466839"/>
    <w:rsid w:val="004668D0"/>
    <w:rsid w:val="00466AB5"/>
    <w:rsid w:val="00466BAF"/>
    <w:rsid w:val="00466E0F"/>
    <w:rsid w:val="00466F8F"/>
    <w:rsid w:val="00466FDE"/>
    <w:rsid w:val="00467433"/>
    <w:rsid w:val="00467AE5"/>
    <w:rsid w:val="00467F58"/>
    <w:rsid w:val="004701B6"/>
    <w:rsid w:val="0047052B"/>
    <w:rsid w:val="004707EB"/>
    <w:rsid w:val="00470ACA"/>
    <w:rsid w:val="00470B24"/>
    <w:rsid w:val="00470D90"/>
    <w:rsid w:val="00470EF3"/>
    <w:rsid w:val="00471109"/>
    <w:rsid w:val="00471248"/>
    <w:rsid w:val="004715EB"/>
    <w:rsid w:val="0047163A"/>
    <w:rsid w:val="00471646"/>
    <w:rsid w:val="004717F9"/>
    <w:rsid w:val="0047180A"/>
    <w:rsid w:val="00471902"/>
    <w:rsid w:val="00471A4E"/>
    <w:rsid w:val="004722C8"/>
    <w:rsid w:val="004722F6"/>
    <w:rsid w:val="00472EC2"/>
    <w:rsid w:val="00473266"/>
    <w:rsid w:val="00473BCE"/>
    <w:rsid w:val="00473CE1"/>
    <w:rsid w:val="0047436E"/>
    <w:rsid w:val="00474637"/>
    <w:rsid w:val="00474A0F"/>
    <w:rsid w:val="00474B96"/>
    <w:rsid w:val="00474BF7"/>
    <w:rsid w:val="00474D3A"/>
    <w:rsid w:val="00474E96"/>
    <w:rsid w:val="00474EF7"/>
    <w:rsid w:val="0047530F"/>
    <w:rsid w:val="00475445"/>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84E"/>
    <w:rsid w:val="00481C41"/>
    <w:rsid w:val="00481F90"/>
    <w:rsid w:val="00482274"/>
    <w:rsid w:val="004825BB"/>
    <w:rsid w:val="00482A1D"/>
    <w:rsid w:val="00483617"/>
    <w:rsid w:val="00483680"/>
    <w:rsid w:val="004839A7"/>
    <w:rsid w:val="00483FA0"/>
    <w:rsid w:val="00484638"/>
    <w:rsid w:val="00484911"/>
    <w:rsid w:val="0048499D"/>
    <w:rsid w:val="00484CF3"/>
    <w:rsid w:val="00484EB0"/>
    <w:rsid w:val="00484F2D"/>
    <w:rsid w:val="00485096"/>
    <w:rsid w:val="004855E7"/>
    <w:rsid w:val="00485D06"/>
    <w:rsid w:val="00485F3C"/>
    <w:rsid w:val="00486065"/>
    <w:rsid w:val="00486122"/>
    <w:rsid w:val="00486CDC"/>
    <w:rsid w:val="00486E12"/>
    <w:rsid w:val="00486F30"/>
    <w:rsid w:val="004871F8"/>
    <w:rsid w:val="00487219"/>
    <w:rsid w:val="00487440"/>
    <w:rsid w:val="004874F3"/>
    <w:rsid w:val="00487845"/>
    <w:rsid w:val="004878FA"/>
    <w:rsid w:val="0048793F"/>
    <w:rsid w:val="00487EAC"/>
    <w:rsid w:val="00490255"/>
    <w:rsid w:val="00490480"/>
    <w:rsid w:val="004907B2"/>
    <w:rsid w:val="00490B09"/>
    <w:rsid w:val="00491819"/>
    <w:rsid w:val="00491F8E"/>
    <w:rsid w:val="004923ED"/>
    <w:rsid w:val="004925CC"/>
    <w:rsid w:val="004925E6"/>
    <w:rsid w:val="004927F6"/>
    <w:rsid w:val="004927FF"/>
    <w:rsid w:val="00493194"/>
    <w:rsid w:val="00493281"/>
    <w:rsid w:val="004934F6"/>
    <w:rsid w:val="004936F8"/>
    <w:rsid w:val="00493C07"/>
    <w:rsid w:val="00493E26"/>
    <w:rsid w:val="00495319"/>
    <w:rsid w:val="00495510"/>
    <w:rsid w:val="004958FA"/>
    <w:rsid w:val="00495AC3"/>
    <w:rsid w:val="00495C99"/>
    <w:rsid w:val="004961D7"/>
    <w:rsid w:val="004961F8"/>
    <w:rsid w:val="004961FB"/>
    <w:rsid w:val="0049621F"/>
    <w:rsid w:val="0049638E"/>
    <w:rsid w:val="004964F0"/>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11F"/>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5EF"/>
    <w:rsid w:val="004B1AD8"/>
    <w:rsid w:val="004B2178"/>
    <w:rsid w:val="004B2827"/>
    <w:rsid w:val="004B2A74"/>
    <w:rsid w:val="004B2C4A"/>
    <w:rsid w:val="004B31F3"/>
    <w:rsid w:val="004B337B"/>
    <w:rsid w:val="004B354F"/>
    <w:rsid w:val="004B3557"/>
    <w:rsid w:val="004B37A7"/>
    <w:rsid w:val="004B3B5B"/>
    <w:rsid w:val="004B416F"/>
    <w:rsid w:val="004B43A2"/>
    <w:rsid w:val="004B43CF"/>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7B9"/>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8A3"/>
    <w:rsid w:val="004C5BFA"/>
    <w:rsid w:val="004C5ED1"/>
    <w:rsid w:val="004C62C2"/>
    <w:rsid w:val="004C62FF"/>
    <w:rsid w:val="004C66F7"/>
    <w:rsid w:val="004C686B"/>
    <w:rsid w:val="004C6964"/>
    <w:rsid w:val="004C6D1C"/>
    <w:rsid w:val="004C6F0D"/>
    <w:rsid w:val="004C7051"/>
    <w:rsid w:val="004C7C80"/>
    <w:rsid w:val="004C7DE5"/>
    <w:rsid w:val="004D020D"/>
    <w:rsid w:val="004D077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F6B"/>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CEF"/>
    <w:rsid w:val="004E4D5F"/>
    <w:rsid w:val="004E4F7E"/>
    <w:rsid w:val="004E5834"/>
    <w:rsid w:val="004E5B2D"/>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529"/>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6E"/>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8DF"/>
    <w:rsid w:val="00505D10"/>
    <w:rsid w:val="0050689E"/>
    <w:rsid w:val="0050693F"/>
    <w:rsid w:val="0050699D"/>
    <w:rsid w:val="00506A45"/>
    <w:rsid w:val="00506FC6"/>
    <w:rsid w:val="005074A0"/>
    <w:rsid w:val="0050759F"/>
    <w:rsid w:val="00507C79"/>
    <w:rsid w:val="00507CA9"/>
    <w:rsid w:val="00507E1E"/>
    <w:rsid w:val="005102C3"/>
    <w:rsid w:val="0051033C"/>
    <w:rsid w:val="005107DF"/>
    <w:rsid w:val="00510901"/>
    <w:rsid w:val="00510E42"/>
    <w:rsid w:val="00511095"/>
    <w:rsid w:val="0051120D"/>
    <w:rsid w:val="00511F56"/>
    <w:rsid w:val="00512730"/>
    <w:rsid w:val="00512B37"/>
    <w:rsid w:val="00512C1E"/>
    <w:rsid w:val="00512C55"/>
    <w:rsid w:val="00513099"/>
    <w:rsid w:val="00513264"/>
    <w:rsid w:val="00513764"/>
    <w:rsid w:val="0051433F"/>
    <w:rsid w:val="0051498E"/>
    <w:rsid w:val="00514C72"/>
    <w:rsid w:val="00514E31"/>
    <w:rsid w:val="00515374"/>
    <w:rsid w:val="005153B6"/>
    <w:rsid w:val="005154F0"/>
    <w:rsid w:val="005157E3"/>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8DB"/>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3A"/>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352"/>
    <w:rsid w:val="00536242"/>
    <w:rsid w:val="005363FF"/>
    <w:rsid w:val="005365CC"/>
    <w:rsid w:val="00536B0D"/>
    <w:rsid w:val="00536E40"/>
    <w:rsid w:val="00537040"/>
    <w:rsid w:val="00537054"/>
    <w:rsid w:val="00537B60"/>
    <w:rsid w:val="00537CFB"/>
    <w:rsid w:val="00537FD0"/>
    <w:rsid w:val="0054017F"/>
    <w:rsid w:val="005401EC"/>
    <w:rsid w:val="0054053A"/>
    <w:rsid w:val="005409DA"/>
    <w:rsid w:val="00540B2C"/>
    <w:rsid w:val="00540DCB"/>
    <w:rsid w:val="00541403"/>
    <w:rsid w:val="00542162"/>
    <w:rsid w:val="00542490"/>
    <w:rsid w:val="005426AF"/>
    <w:rsid w:val="00542B74"/>
    <w:rsid w:val="00542BE7"/>
    <w:rsid w:val="00542E9D"/>
    <w:rsid w:val="00542EF8"/>
    <w:rsid w:val="00542FE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22F"/>
    <w:rsid w:val="00553302"/>
    <w:rsid w:val="005533CA"/>
    <w:rsid w:val="00553492"/>
    <w:rsid w:val="005534E6"/>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3ED"/>
    <w:rsid w:val="00565798"/>
    <w:rsid w:val="00565828"/>
    <w:rsid w:val="00565A7E"/>
    <w:rsid w:val="00565D55"/>
    <w:rsid w:val="00566538"/>
    <w:rsid w:val="00566D98"/>
    <w:rsid w:val="00566F67"/>
    <w:rsid w:val="00566FBB"/>
    <w:rsid w:val="00567633"/>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276"/>
    <w:rsid w:val="0057241B"/>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6C4"/>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0A2"/>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6FE6"/>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EF4"/>
    <w:rsid w:val="00591F5F"/>
    <w:rsid w:val="005920D4"/>
    <w:rsid w:val="0059273B"/>
    <w:rsid w:val="0059289E"/>
    <w:rsid w:val="00592A14"/>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5F7A"/>
    <w:rsid w:val="0059621B"/>
    <w:rsid w:val="00596A34"/>
    <w:rsid w:val="00596B77"/>
    <w:rsid w:val="00596C47"/>
    <w:rsid w:val="00596D74"/>
    <w:rsid w:val="005970C8"/>
    <w:rsid w:val="00597774"/>
    <w:rsid w:val="00597C16"/>
    <w:rsid w:val="00597C29"/>
    <w:rsid w:val="00597F5E"/>
    <w:rsid w:val="005A0284"/>
    <w:rsid w:val="005A02D1"/>
    <w:rsid w:val="005A04CB"/>
    <w:rsid w:val="005A0BC0"/>
    <w:rsid w:val="005A13B8"/>
    <w:rsid w:val="005A1B23"/>
    <w:rsid w:val="005A1BE9"/>
    <w:rsid w:val="005A1C76"/>
    <w:rsid w:val="005A1DBA"/>
    <w:rsid w:val="005A1E4A"/>
    <w:rsid w:val="005A2161"/>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90D"/>
    <w:rsid w:val="005A794A"/>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79E"/>
    <w:rsid w:val="005B3878"/>
    <w:rsid w:val="005B3973"/>
    <w:rsid w:val="005B397C"/>
    <w:rsid w:val="005B42F2"/>
    <w:rsid w:val="005B4616"/>
    <w:rsid w:val="005B479C"/>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422"/>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1BD"/>
    <w:rsid w:val="005D13B4"/>
    <w:rsid w:val="005D13FC"/>
    <w:rsid w:val="005D193D"/>
    <w:rsid w:val="005D1B80"/>
    <w:rsid w:val="005D1C24"/>
    <w:rsid w:val="005D1DE8"/>
    <w:rsid w:val="005D1F8C"/>
    <w:rsid w:val="005D21F6"/>
    <w:rsid w:val="005D2575"/>
    <w:rsid w:val="005D26DE"/>
    <w:rsid w:val="005D2F35"/>
    <w:rsid w:val="005D3587"/>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44"/>
    <w:rsid w:val="005F3A60"/>
    <w:rsid w:val="005F3C13"/>
    <w:rsid w:val="005F3C7C"/>
    <w:rsid w:val="005F3D21"/>
    <w:rsid w:val="005F40E7"/>
    <w:rsid w:val="005F42CB"/>
    <w:rsid w:val="005F42E0"/>
    <w:rsid w:val="005F455A"/>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1C18"/>
    <w:rsid w:val="0060215B"/>
    <w:rsid w:val="006023F9"/>
    <w:rsid w:val="0060240E"/>
    <w:rsid w:val="0060258F"/>
    <w:rsid w:val="0060299D"/>
    <w:rsid w:val="00602AD0"/>
    <w:rsid w:val="00603853"/>
    <w:rsid w:val="006039EC"/>
    <w:rsid w:val="0060425A"/>
    <w:rsid w:val="0060475A"/>
    <w:rsid w:val="00604A8C"/>
    <w:rsid w:val="00604A8D"/>
    <w:rsid w:val="00604AE8"/>
    <w:rsid w:val="00604B81"/>
    <w:rsid w:val="00604D8F"/>
    <w:rsid w:val="0060509F"/>
    <w:rsid w:val="00605290"/>
    <w:rsid w:val="006053E6"/>
    <w:rsid w:val="0060555F"/>
    <w:rsid w:val="00605742"/>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420"/>
    <w:rsid w:val="00613596"/>
    <w:rsid w:val="006135E5"/>
    <w:rsid w:val="00613D91"/>
    <w:rsid w:val="006141F4"/>
    <w:rsid w:val="00614341"/>
    <w:rsid w:val="006143EB"/>
    <w:rsid w:val="006145F6"/>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D39"/>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2981"/>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A67"/>
    <w:rsid w:val="00637B8A"/>
    <w:rsid w:val="00637FCC"/>
    <w:rsid w:val="00640042"/>
    <w:rsid w:val="00640619"/>
    <w:rsid w:val="006408C1"/>
    <w:rsid w:val="00640CE8"/>
    <w:rsid w:val="00640DB2"/>
    <w:rsid w:val="00641490"/>
    <w:rsid w:val="0064158E"/>
    <w:rsid w:val="00641658"/>
    <w:rsid w:val="00641753"/>
    <w:rsid w:val="006422C0"/>
    <w:rsid w:val="006428BB"/>
    <w:rsid w:val="00642F88"/>
    <w:rsid w:val="006434F3"/>
    <w:rsid w:val="006437E5"/>
    <w:rsid w:val="006439BF"/>
    <w:rsid w:val="00643D08"/>
    <w:rsid w:val="00643DF6"/>
    <w:rsid w:val="0064446E"/>
    <w:rsid w:val="006444D9"/>
    <w:rsid w:val="0064469B"/>
    <w:rsid w:val="00644782"/>
    <w:rsid w:val="006448BD"/>
    <w:rsid w:val="00644A4F"/>
    <w:rsid w:val="006451FC"/>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17"/>
    <w:rsid w:val="00652152"/>
    <w:rsid w:val="0065253E"/>
    <w:rsid w:val="00652B56"/>
    <w:rsid w:val="00652EEE"/>
    <w:rsid w:val="00653150"/>
    <w:rsid w:val="0065325D"/>
    <w:rsid w:val="006535A3"/>
    <w:rsid w:val="00653947"/>
    <w:rsid w:val="00653AE7"/>
    <w:rsid w:val="00654476"/>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A31"/>
    <w:rsid w:val="00657B56"/>
    <w:rsid w:val="00657B93"/>
    <w:rsid w:val="00657CC7"/>
    <w:rsid w:val="006604FE"/>
    <w:rsid w:val="006608FE"/>
    <w:rsid w:val="00660CDC"/>
    <w:rsid w:val="00661340"/>
    <w:rsid w:val="0066162D"/>
    <w:rsid w:val="00661659"/>
    <w:rsid w:val="00661802"/>
    <w:rsid w:val="00661948"/>
    <w:rsid w:val="00661E7C"/>
    <w:rsid w:val="00662028"/>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962"/>
    <w:rsid w:val="00673EE6"/>
    <w:rsid w:val="0067415F"/>
    <w:rsid w:val="0067429D"/>
    <w:rsid w:val="00674A09"/>
    <w:rsid w:val="00674AFB"/>
    <w:rsid w:val="00674EE0"/>
    <w:rsid w:val="0067547A"/>
    <w:rsid w:val="006757A4"/>
    <w:rsid w:val="0067589B"/>
    <w:rsid w:val="0067605E"/>
    <w:rsid w:val="00676AB6"/>
    <w:rsid w:val="00676EB1"/>
    <w:rsid w:val="00677107"/>
    <w:rsid w:val="0067736E"/>
    <w:rsid w:val="006773CC"/>
    <w:rsid w:val="0067795A"/>
    <w:rsid w:val="0067797C"/>
    <w:rsid w:val="00677EBB"/>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12F"/>
    <w:rsid w:val="006A0583"/>
    <w:rsid w:val="006A063A"/>
    <w:rsid w:val="006A0BB3"/>
    <w:rsid w:val="006A0E7C"/>
    <w:rsid w:val="006A0EE4"/>
    <w:rsid w:val="006A0FA8"/>
    <w:rsid w:val="006A12D0"/>
    <w:rsid w:val="006A134B"/>
    <w:rsid w:val="006A1636"/>
    <w:rsid w:val="006A1692"/>
    <w:rsid w:val="006A185B"/>
    <w:rsid w:val="006A1EC7"/>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3CDB"/>
    <w:rsid w:val="006B416F"/>
    <w:rsid w:val="006B438F"/>
    <w:rsid w:val="006B4473"/>
    <w:rsid w:val="006B4583"/>
    <w:rsid w:val="006B4C9A"/>
    <w:rsid w:val="006B4F32"/>
    <w:rsid w:val="006B5A51"/>
    <w:rsid w:val="006B6065"/>
    <w:rsid w:val="006B606B"/>
    <w:rsid w:val="006B6237"/>
    <w:rsid w:val="006B66EF"/>
    <w:rsid w:val="006B67D4"/>
    <w:rsid w:val="006B68F5"/>
    <w:rsid w:val="006B69D8"/>
    <w:rsid w:val="006B6F79"/>
    <w:rsid w:val="006B7084"/>
    <w:rsid w:val="006B74A4"/>
    <w:rsid w:val="006B7570"/>
    <w:rsid w:val="006B75ED"/>
    <w:rsid w:val="006B7781"/>
    <w:rsid w:val="006B7BCF"/>
    <w:rsid w:val="006B7CFA"/>
    <w:rsid w:val="006C0A6F"/>
    <w:rsid w:val="006C0CEA"/>
    <w:rsid w:val="006C10E8"/>
    <w:rsid w:val="006C192F"/>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459"/>
    <w:rsid w:val="006C55E1"/>
    <w:rsid w:val="006C56F4"/>
    <w:rsid w:val="006C5781"/>
    <w:rsid w:val="006C5790"/>
    <w:rsid w:val="006C5BD8"/>
    <w:rsid w:val="006C5C88"/>
    <w:rsid w:val="006C5D8C"/>
    <w:rsid w:val="006C61F1"/>
    <w:rsid w:val="006C63BA"/>
    <w:rsid w:val="006C6636"/>
    <w:rsid w:val="006C66D3"/>
    <w:rsid w:val="006C69A9"/>
    <w:rsid w:val="006C701B"/>
    <w:rsid w:val="006C726A"/>
    <w:rsid w:val="006C75F3"/>
    <w:rsid w:val="006C7BB7"/>
    <w:rsid w:val="006C7C03"/>
    <w:rsid w:val="006C7C13"/>
    <w:rsid w:val="006C7FC8"/>
    <w:rsid w:val="006D063B"/>
    <w:rsid w:val="006D0719"/>
    <w:rsid w:val="006D07E1"/>
    <w:rsid w:val="006D0839"/>
    <w:rsid w:val="006D09FB"/>
    <w:rsid w:val="006D0A88"/>
    <w:rsid w:val="006D1249"/>
    <w:rsid w:val="006D1339"/>
    <w:rsid w:val="006D14DB"/>
    <w:rsid w:val="006D162E"/>
    <w:rsid w:val="006D1749"/>
    <w:rsid w:val="006D18BD"/>
    <w:rsid w:val="006D1A43"/>
    <w:rsid w:val="006D1A44"/>
    <w:rsid w:val="006D1A7A"/>
    <w:rsid w:val="006D1F00"/>
    <w:rsid w:val="006D2178"/>
    <w:rsid w:val="006D226D"/>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361"/>
    <w:rsid w:val="006E2691"/>
    <w:rsid w:val="006E28D7"/>
    <w:rsid w:val="006E2BB9"/>
    <w:rsid w:val="006E2C2E"/>
    <w:rsid w:val="006E2D12"/>
    <w:rsid w:val="006E35A3"/>
    <w:rsid w:val="006E365A"/>
    <w:rsid w:val="006E3BD3"/>
    <w:rsid w:val="006E3DD1"/>
    <w:rsid w:val="006E407D"/>
    <w:rsid w:val="006E418A"/>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0C0F"/>
    <w:rsid w:val="006F0CC7"/>
    <w:rsid w:val="006F161F"/>
    <w:rsid w:val="006F17C3"/>
    <w:rsid w:val="006F1B95"/>
    <w:rsid w:val="006F1F5C"/>
    <w:rsid w:val="006F219A"/>
    <w:rsid w:val="006F246B"/>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B55"/>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54C"/>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95F"/>
    <w:rsid w:val="00720C14"/>
    <w:rsid w:val="00720E2C"/>
    <w:rsid w:val="00720F8D"/>
    <w:rsid w:val="0072118C"/>
    <w:rsid w:val="00721485"/>
    <w:rsid w:val="00721A78"/>
    <w:rsid w:val="00721CE7"/>
    <w:rsid w:val="00721DCF"/>
    <w:rsid w:val="007220C1"/>
    <w:rsid w:val="0072248C"/>
    <w:rsid w:val="0072269D"/>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F30"/>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5DE"/>
    <w:rsid w:val="00730A09"/>
    <w:rsid w:val="00730FEB"/>
    <w:rsid w:val="0073103A"/>
    <w:rsid w:val="0073133C"/>
    <w:rsid w:val="007318DD"/>
    <w:rsid w:val="00731C03"/>
    <w:rsid w:val="0073237B"/>
    <w:rsid w:val="0073307E"/>
    <w:rsid w:val="007333D7"/>
    <w:rsid w:val="0073386A"/>
    <w:rsid w:val="0073442C"/>
    <w:rsid w:val="0073485D"/>
    <w:rsid w:val="007349CB"/>
    <w:rsid w:val="00734C51"/>
    <w:rsid w:val="00734CB0"/>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2832"/>
    <w:rsid w:val="0075311D"/>
    <w:rsid w:val="0075391A"/>
    <w:rsid w:val="00753C57"/>
    <w:rsid w:val="007543C7"/>
    <w:rsid w:val="0075447C"/>
    <w:rsid w:val="0075448C"/>
    <w:rsid w:val="00754686"/>
    <w:rsid w:val="00754787"/>
    <w:rsid w:val="00754913"/>
    <w:rsid w:val="007550CB"/>
    <w:rsid w:val="007556C0"/>
    <w:rsid w:val="00755BB7"/>
    <w:rsid w:val="00755D8D"/>
    <w:rsid w:val="007560B7"/>
    <w:rsid w:val="00756185"/>
    <w:rsid w:val="00756251"/>
    <w:rsid w:val="0075665A"/>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4C1"/>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B34"/>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AEA"/>
    <w:rsid w:val="007A4CA7"/>
    <w:rsid w:val="007A4F48"/>
    <w:rsid w:val="007A528B"/>
    <w:rsid w:val="007A55C1"/>
    <w:rsid w:val="007A5A3F"/>
    <w:rsid w:val="007A5A4E"/>
    <w:rsid w:val="007A5EC1"/>
    <w:rsid w:val="007A65E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9EF"/>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5F95"/>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B12"/>
    <w:rsid w:val="007C0DE3"/>
    <w:rsid w:val="007C0EDB"/>
    <w:rsid w:val="007C10BF"/>
    <w:rsid w:val="007C12FF"/>
    <w:rsid w:val="007C1611"/>
    <w:rsid w:val="007C1637"/>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6F6A"/>
    <w:rsid w:val="007D71F3"/>
    <w:rsid w:val="007D7791"/>
    <w:rsid w:val="007D7E79"/>
    <w:rsid w:val="007E01F0"/>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03"/>
    <w:rsid w:val="007E617D"/>
    <w:rsid w:val="007E620E"/>
    <w:rsid w:val="007E6325"/>
    <w:rsid w:val="007E65EC"/>
    <w:rsid w:val="007E65FE"/>
    <w:rsid w:val="007E6922"/>
    <w:rsid w:val="007E69AC"/>
    <w:rsid w:val="007E6A3B"/>
    <w:rsid w:val="007E6AFA"/>
    <w:rsid w:val="007E6B69"/>
    <w:rsid w:val="007E6BDE"/>
    <w:rsid w:val="007E7286"/>
    <w:rsid w:val="007E72E4"/>
    <w:rsid w:val="007E73BB"/>
    <w:rsid w:val="007F018C"/>
    <w:rsid w:val="007F0399"/>
    <w:rsid w:val="007F040D"/>
    <w:rsid w:val="007F0AC7"/>
    <w:rsid w:val="007F1056"/>
    <w:rsid w:val="007F12B3"/>
    <w:rsid w:val="007F18D6"/>
    <w:rsid w:val="007F19CC"/>
    <w:rsid w:val="007F1AAF"/>
    <w:rsid w:val="007F1B26"/>
    <w:rsid w:val="007F1BA2"/>
    <w:rsid w:val="007F1FA3"/>
    <w:rsid w:val="007F2BCA"/>
    <w:rsid w:val="007F2CA6"/>
    <w:rsid w:val="007F3469"/>
    <w:rsid w:val="007F37C7"/>
    <w:rsid w:val="007F47A1"/>
    <w:rsid w:val="007F4D3A"/>
    <w:rsid w:val="007F5102"/>
    <w:rsid w:val="007F540C"/>
    <w:rsid w:val="007F5491"/>
    <w:rsid w:val="007F566E"/>
    <w:rsid w:val="007F59DF"/>
    <w:rsid w:val="007F5DF1"/>
    <w:rsid w:val="007F60B6"/>
    <w:rsid w:val="007F67B7"/>
    <w:rsid w:val="007F6892"/>
    <w:rsid w:val="007F6A22"/>
    <w:rsid w:val="007F6CD1"/>
    <w:rsid w:val="007F6E14"/>
    <w:rsid w:val="007F6F42"/>
    <w:rsid w:val="007F6FA9"/>
    <w:rsid w:val="007F75E0"/>
    <w:rsid w:val="007F7F32"/>
    <w:rsid w:val="008004EC"/>
    <w:rsid w:val="00800880"/>
    <w:rsid w:val="008009FF"/>
    <w:rsid w:val="00800F51"/>
    <w:rsid w:val="008010A7"/>
    <w:rsid w:val="00801148"/>
    <w:rsid w:val="008013D9"/>
    <w:rsid w:val="008013ED"/>
    <w:rsid w:val="00801A23"/>
    <w:rsid w:val="00801A98"/>
    <w:rsid w:val="00801D96"/>
    <w:rsid w:val="0080208F"/>
    <w:rsid w:val="008020CC"/>
    <w:rsid w:val="00802B64"/>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FD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9DE"/>
    <w:rsid w:val="00815A2A"/>
    <w:rsid w:val="00815C0B"/>
    <w:rsid w:val="00816A95"/>
    <w:rsid w:val="00817104"/>
    <w:rsid w:val="0081773C"/>
    <w:rsid w:val="008177EC"/>
    <w:rsid w:val="00817DA3"/>
    <w:rsid w:val="0082011F"/>
    <w:rsid w:val="0082016F"/>
    <w:rsid w:val="008201F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91E"/>
    <w:rsid w:val="00826BA9"/>
    <w:rsid w:val="00826E67"/>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878"/>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2F"/>
    <w:rsid w:val="00840D92"/>
    <w:rsid w:val="00840ED2"/>
    <w:rsid w:val="00840F0E"/>
    <w:rsid w:val="008417B6"/>
    <w:rsid w:val="00841AB8"/>
    <w:rsid w:val="00841DB2"/>
    <w:rsid w:val="0084280F"/>
    <w:rsid w:val="00842A0B"/>
    <w:rsid w:val="00842A17"/>
    <w:rsid w:val="00842F0D"/>
    <w:rsid w:val="00842F51"/>
    <w:rsid w:val="00843213"/>
    <w:rsid w:val="008434E2"/>
    <w:rsid w:val="008435C4"/>
    <w:rsid w:val="00843608"/>
    <w:rsid w:val="0084374D"/>
    <w:rsid w:val="00843B6B"/>
    <w:rsid w:val="00843C45"/>
    <w:rsid w:val="008440DB"/>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602"/>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B5C"/>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659"/>
    <w:rsid w:val="008667C6"/>
    <w:rsid w:val="00866CEB"/>
    <w:rsid w:val="00866D93"/>
    <w:rsid w:val="00866E22"/>
    <w:rsid w:val="00866EEA"/>
    <w:rsid w:val="00867201"/>
    <w:rsid w:val="00867EC6"/>
    <w:rsid w:val="00870020"/>
    <w:rsid w:val="00870442"/>
    <w:rsid w:val="00870539"/>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CF9"/>
    <w:rsid w:val="008740E2"/>
    <w:rsid w:val="0087487C"/>
    <w:rsid w:val="0087487E"/>
    <w:rsid w:val="00874D47"/>
    <w:rsid w:val="00874F16"/>
    <w:rsid w:val="0087503C"/>
    <w:rsid w:val="0087584F"/>
    <w:rsid w:val="00876044"/>
    <w:rsid w:val="008760D6"/>
    <w:rsid w:val="008761E7"/>
    <w:rsid w:val="008762A4"/>
    <w:rsid w:val="00876551"/>
    <w:rsid w:val="008769AD"/>
    <w:rsid w:val="00876B94"/>
    <w:rsid w:val="00876CC1"/>
    <w:rsid w:val="00876D08"/>
    <w:rsid w:val="00876F06"/>
    <w:rsid w:val="008776A6"/>
    <w:rsid w:val="00877CCD"/>
    <w:rsid w:val="00880B8C"/>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C34"/>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604"/>
    <w:rsid w:val="008928A6"/>
    <w:rsid w:val="00892A40"/>
    <w:rsid w:val="00892C85"/>
    <w:rsid w:val="00892D8D"/>
    <w:rsid w:val="00893089"/>
    <w:rsid w:val="0089316D"/>
    <w:rsid w:val="008934BE"/>
    <w:rsid w:val="00893823"/>
    <w:rsid w:val="00893AA4"/>
    <w:rsid w:val="00893AFE"/>
    <w:rsid w:val="00893B66"/>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39D3"/>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A44"/>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3E"/>
    <w:rsid w:val="008B6946"/>
    <w:rsid w:val="008B6CD0"/>
    <w:rsid w:val="008B7230"/>
    <w:rsid w:val="008B7308"/>
    <w:rsid w:val="008B775E"/>
    <w:rsid w:val="008B77E4"/>
    <w:rsid w:val="008B7846"/>
    <w:rsid w:val="008B7ECC"/>
    <w:rsid w:val="008C030C"/>
    <w:rsid w:val="008C0469"/>
    <w:rsid w:val="008C0501"/>
    <w:rsid w:val="008C0A4B"/>
    <w:rsid w:val="008C0AED"/>
    <w:rsid w:val="008C0BF3"/>
    <w:rsid w:val="008C1007"/>
    <w:rsid w:val="008C13F3"/>
    <w:rsid w:val="008C14C2"/>
    <w:rsid w:val="008C1840"/>
    <w:rsid w:val="008C193D"/>
    <w:rsid w:val="008C1AA6"/>
    <w:rsid w:val="008C1CEC"/>
    <w:rsid w:val="008C1D08"/>
    <w:rsid w:val="008C22D3"/>
    <w:rsid w:val="008C22DE"/>
    <w:rsid w:val="008C22E8"/>
    <w:rsid w:val="008C2542"/>
    <w:rsid w:val="008C2705"/>
    <w:rsid w:val="008C2729"/>
    <w:rsid w:val="008C2C6E"/>
    <w:rsid w:val="008C2D5B"/>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6DB3"/>
    <w:rsid w:val="008C724C"/>
    <w:rsid w:val="008C72EE"/>
    <w:rsid w:val="008C74F4"/>
    <w:rsid w:val="008C762E"/>
    <w:rsid w:val="008C7685"/>
    <w:rsid w:val="008C76CE"/>
    <w:rsid w:val="008C79D4"/>
    <w:rsid w:val="008C7A57"/>
    <w:rsid w:val="008D01A8"/>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4642"/>
    <w:rsid w:val="008D52D0"/>
    <w:rsid w:val="008D5490"/>
    <w:rsid w:val="008D55AA"/>
    <w:rsid w:val="008D5867"/>
    <w:rsid w:val="008D5DB4"/>
    <w:rsid w:val="008D6173"/>
    <w:rsid w:val="008D621E"/>
    <w:rsid w:val="008D62A2"/>
    <w:rsid w:val="008D6A77"/>
    <w:rsid w:val="008D70EB"/>
    <w:rsid w:val="008D7452"/>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327"/>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BB6"/>
    <w:rsid w:val="008F2E56"/>
    <w:rsid w:val="008F3112"/>
    <w:rsid w:val="008F3263"/>
    <w:rsid w:val="008F32F0"/>
    <w:rsid w:val="008F3BC0"/>
    <w:rsid w:val="008F4354"/>
    <w:rsid w:val="008F437C"/>
    <w:rsid w:val="008F48B7"/>
    <w:rsid w:val="008F4DD0"/>
    <w:rsid w:val="008F4EB9"/>
    <w:rsid w:val="008F5453"/>
    <w:rsid w:val="008F5857"/>
    <w:rsid w:val="008F5EC0"/>
    <w:rsid w:val="008F5ED5"/>
    <w:rsid w:val="008F65A8"/>
    <w:rsid w:val="008F65F3"/>
    <w:rsid w:val="008F6E96"/>
    <w:rsid w:val="008F725B"/>
    <w:rsid w:val="008F73DB"/>
    <w:rsid w:val="008F7BC4"/>
    <w:rsid w:val="008F7CD9"/>
    <w:rsid w:val="008F7ED1"/>
    <w:rsid w:val="008F7FCA"/>
    <w:rsid w:val="00900894"/>
    <w:rsid w:val="00900A20"/>
    <w:rsid w:val="00900AD4"/>
    <w:rsid w:val="00900B8C"/>
    <w:rsid w:val="00900C2A"/>
    <w:rsid w:val="00900CAB"/>
    <w:rsid w:val="0090199F"/>
    <w:rsid w:val="00901A77"/>
    <w:rsid w:val="00901D5D"/>
    <w:rsid w:val="00901DC3"/>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709"/>
    <w:rsid w:val="00914CED"/>
    <w:rsid w:val="00914D9C"/>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137"/>
    <w:rsid w:val="009232F0"/>
    <w:rsid w:val="0092357D"/>
    <w:rsid w:val="00923B68"/>
    <w:rsid w:val="00923D06"/>
    <w:rsid w:val="00924595"/>
    <w:rsid w:val="00924598"/>
    <w:rsid w:val="00924918"/>
    <w:rsid w:val="00924924"/>
    <w:rsid w:val="00924A57"/>
    <w:rsid w:val="00924B19"/>
    <w:rsid w:val="00924FEF"/>
    <w:rsid w:val="00925206"/>
    <w:rsid w:val="00925250"/>
    <w:rsid w:val="0092548F"/>
    <w:rsid w:val="009254BA"/>
    <w:rsid w:val="009256AE"/>
    <w:rsid w:val="009257FC"/>
    <w:rsid w:val="00925D87"/>
    <w:rsid w:val="00925EC3"/>
    <w:rsid w:val="009264C9"/>
    <w:rsid w:val="0092680D"/>
    <w:rsid w:val="00926C89"/>
    <w:rsid w:val="0092708E"/>
    <w:rsid w:val="00927D30"/>
    <w:rsid w:val="00927F42"/>
    <w:rsid w:val="00930389"/>
    <w:rsid w:val="00930589"/>
    <w:rsid w:val="0093067E"/>
    <w:rsid w:val="00930903"/>
    <w:rsid w:val="009309A4"/>
    <w:rsid w:val="00931508"/>
    <w:rsid w:val="00931B3C"/>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20"/>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49"/>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46D"/>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500"/>
    <w:rsid w:val="00955615"/>
    <w:rsid w:val="009557D0"/>
    <w:rsid w:val="009558E8"/>
    <w:rsid w:val="009559B6"/>
    <w:rsid w:val="00955AD8"/>
    <w:rsid w:val="00956560"/>
    <w:rsid w:val="0095660F"/>
    <w:rsid w:val="0095661B"/>
    <w:rsid w:val="00956A11"/>
    <w:rsid w:val="00956DB4"/>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54B"/>
    <w:rsid w:val="00962C90"/>
    <w:rsid w:val="00962E4D"/>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0FA4"/>
    <w:rsid w:val="00971822"/>
    <w:rsid w:val="00971AFE"/>
    <w:rsid w:val="00971D08"/>
    <w:rsid w:val="00971D0F"/>
    <w:rsid w:val="00971DF4"/>
    <w:rsid w:val="00972000"/>
    <w:rsid w:val="0097222D"/>
    <w:rsid w:val="009724B1"/>
    <w:rsid w:val="00973112"/>
    <w:rsid w:val="0097374C"/>
    <w:rsid w:val="009738D7"/>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335"/>
    <w:rsid w:val="0097750F"/>
    <w:rsid w:val="00977818"/>
    <w:rsid w:val="009804C7"/>
    <w:rsid w:val="0098081E"/>
    <w:rsid w:val="00980B15"/>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5C5F"/>
    <w:rsid w:val="00986CAF"/>
    <w:rsid w:val="009870B3"/>
    <w:rsid w:val="009870BB"/>
    <w:rsid w:val="00987778"/>
    <w:rsid w:val="009878B9"/>
    <w:rsid w:val="00987997"/>
    <w:rsid w:val="00987A6F"/>
    <w:rsid w:val="00987E75"/>
    <w:rsid w:val="0099008B"/>
    <w:rsid w:val="009902A5"/>
    <w:rsid w:val="00990AE5"/>
    <w:rsid w:val="00990B66"/>
    <w:rsid w:val="00990C25"/>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D1A"/>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107"/>
    <w:rsid w:val="009A644E"/>
    <w:rsid w:val="009A64CB"/>
    <w:rsid w:val="009A6682"/>
    <w:rsid w:val="009A6E13"/>
    <w:rsid w:val="009A71E7"/>
    <w:rsid w:val="009A72E3"/>
    <w:rsid w:val="009A75FB"/>
    <w:rsid w:val="009A76A2"/>
    <w:rsid w:val="009A7727"/>
    <w:rsid w:val="009A7818"/>
    <w:rsid w:val="009A7899"/>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D82"/>
    <w:rsid w:val="009B4E2C"/>
    <w:rsid w:val="009B5507"/>
    <w:rsid w:val="009B5705"/>
    <w:rsid w:val="009B644C"/>
    <w:rsid w:val="009B666E"/>
    <w:rsid w:val="009B68AB"/>
    <w:rsid w:val="009B6F50"/>
    <w:rsid w:val="009B706A"/>
    <w:rsid w:val="009B71F1"/>
    <w:rsid w:val="009B7505"/>
    <w:rsid w:val="009B7632"/>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69E"/>
    <w:rsid w:val="009C4858"/>
    <w:rsid w:val="009C4CA0"/>
    <w:rsid w:val="009C4D66"/>
    <w:rsid w:val="009C4FD1"/>
    <w:rsid w:val="009C5892"/>
    <w:rsid w:val="009C6045"/>
    <w:rsid w:val="009C6062"/>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841"/>
    <w:rsid w:val="009D3A84"/>
    <w:rsid w:val="009D43BD"/>
    <w:rsid w:val="009D4425"/>
    <w:rsid w:val="009D44ED"/>
    <w:rsid w:val="009D4898"/>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7B5"/>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2CA"/>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241"/>
    <w:rsid w:val="009F53C4"/>
    <w:rsid w:val="009F5801"/>
    <w:rsid w:val="009F59D7"/>
    <w:rsid w:val="009F5AB0"/>
    <w:rsid w:val="009F693F"/>
    <w:rsid w:val="009F69B5"/>
    <w:rsid w:val="009F6A78"/>
    <w:rsid w:val="009F6E04"/>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101"/>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915"/>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0D1"/>
    <w:rsid w:val="00A134D7"/>
    <w:rsid w:val="00A13613"/>
    <w:rsid w:val="00A13725"/>
    <w:rsid w:val="00A13A5E"/>
    <w:rsid w:val="00A13B3C"/>
    <w:rsid w:val="00A13E81"/>
    <w:rsid w:val="00A13FFD"/>
    <w:rsid w:val="00A146E6"/>
    <w:rsid w:val="00A14784"/>
    <w:rsid w:val="00A14C7C"/>
    <w:rsid w:val="00A14C9F"/>
    <w:rsid w:val="00A1517B"/>
    <w:rsid w:val="00A1530E"/>
    <w:rsid w:val="00A154C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EDC"/>
    <w:rsid w:val="00A22066"/>
    <w:rsid w:val="00A22169"/>
    <w:rsid w:val="00A2223B"/>
    <w:rsid w:val="00A22371"/>
    <w:rsid w:val="00A228E3"/>
    <w:rsid w:val="00A22BE1"/>
    <w:rsid w:val="00A22FEF"/>
    <w:rsid w:val="00A232A7"/>
    <w:rsid w:val="00A23425"/>
    <w:rsid w:val="00A235A1"/>
    <w:rsid w:val="00A23A9F"/>
    <w:rsid w:val="00A23C09"/>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0DB2"/>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DE5"/>
    <w:rsid w:val="00A37EB7"/>
    <w:rsid w:val="00A4006B"/>
    <w:rsid w:val="00A401C7"/>
    <w:rsid w:val="00A401CC"/>
    <w:rsid w:val="00A40519"/>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84A"/>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40"/>
    <w:rsid w:val="00A609EA"/>
    <w:rsid w:val="00A60F87"/>
    <w:rsid w:val="00A61258"/>
    <w:rsid w:val="00A6125A"/>
    <w:rsid w:val="00A612EC"/>
    <w:rsid w:val="00A6135D"/>
    <w:rsid w:val="00A61B2F"/>
    <w:rsid w:val="00A61B3B"/>
    <w:rsid w:val="00A61FFB"/>
    <w:rsid w:val="00A62473"/>
    <w:rsid w:val="00A62CE7"/>
    <w:rsid w:val="00A62E95"/>
    <w:rsid w:val="00A63153"/>
    <w:rsid w:val="00A637E1"/>
    <w:rsid w:val="00A63845"/>
    <w:rsid w:val="00A63FDB"/>
    <w:rsid w:val="00A644B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73"/>
    <w:rsid w:val="00A70CED"/>
    <w:rsid w:val="00A70E9D"/>
    <w:rsid w:val="00A70F61"/>
    <w:rsid w:val="00A7145E"/>
    <w:rsid w:val="00A7163B"/>
    <w:rsid w:val="00A716F4"/>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6E7B"/>
    <w:rsid w:val="00A7711B"/>
    <w:rsid w:val="00A772EF"/>
    <w:rsid w:val="00A77333"/>
    <w:rsid w:val="00A773C9"/>
    <w:rsid w:val="00A777A1"/>
    <w:rsid w:val="00A77A7C"/>
    <w:rsid w:val="00A77CF8"/>
    <w:rsid w:val="00A77FD5"/>
    <w:rsid w:val="00A80262"/>
    <w:rsid w:val="00A8031D"/>
    <w:rsid w:val="00A804BC"/>
    <w:rsid w:val="00A80DD8"/>
    <w:rsid w:val="00A80F2A"/>
    <w:rsid w:val="00A812B0"/>
    <w:rsid w:val="00A818C9"/>
    <w:rsid w:val="00A81A90"/>
    <w:rsid w:val="00A81B2F"/>
    <w:rsid w:val="00A81C75"/>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82C"/>
    <w:rsid w:val="00A86A72"/>
    <w:rsid w:val="00A86BA4"/>
    <w:rsid w:val="00A86CEA"/>
    <w:rsid w:val="00A86D42"/>
    <w:rsid w:val="00A86D61"/>
    <w:rsid w:val="00A87064"/>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1FD7"/>
    <w:rsid w:val="00A921A5"/>
    <w:rsid w:val="00A921B1"/>
    <w:rsid w:val="00A93170"/>
    <w:rsid w:val="00A934AA"/>
    <w:rsid w:val="00A939F6"/>
    <w:rsid w:val="00A93ACF"/>
    <w:rsid w:val="00A94046"/>
    <w:rsid w:val="00A9405D"/>
    <w:rsid w:val="00A940E2"/>
    <w:rsid w:val="00A942F7"/>
    <w:rsid w:val="00A94AE5"/>
    <w:rsid w:val="00A94ED0"/>
    <w:rsid w:val="00A94EDB"/>
    <w:rsid w:val="00A9519D"/>
    <w:rsid w:val="00A95B8E"/>
    <w:rsid w:val="00A95EB5"/>
    <w:rsid w:val="00A95F4A"/>
    <w:rsid w:val="00A95F4B"/>
    <w:rsid w:val="00A9607A"/>
    <w:rsid w:val="00A961EB"/>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800"/>
    <w:rsid w:val="00AA2AD7"/>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25D"/>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C7"/>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589"/>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39E"/>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58C"/>
    <w:rsid w:val="00AD477B"/>
    <w:rsid w:val="00AD4929"/>
    <w:rsid w:val="00AD4AFC"/>
    <w:rsid w:val="00AD4B9F"/>
    <w:rsid w:val="00AD4BA2"/>
    <w:rsid w:val="00AD4C44"/>
    <w:rsid w:val="00AD506C"/>
    <w:rsid w:val="00AD5203"/>
    <w:rsid w:val="00AD5377"/>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35"/>
    <w:rsid w:val="00AE0714"/>
    <w:rsid w:val="00AE0737"/>
    <w:rsid w:val="00AE0E11"/>
    <w:rsid w:val="00AE15C8"/>
    <w:rsid w:val="00AE1814"/>
    <w:rsid w:val="00AE1891"/>
    <w:rsid w:val="00AE19A5"/>
    <w:rsid w:val="00AE23BA"/>
    <w:rsid w:val="00AE2637"/>
    <w:rsid w:val="00AE32CD"/>
    <w:rsid w:val="00AE3949"/>
    <w:rsid w:val="00AE3CA7"/>
    <w:rsid w:val="00AE3E20"/>
    <w:rsid w:val="00AE439C"/>
    <w:rsid w:val="00AE4645"/>
    <w:rsid w:val="00AE46D5"/>
    <w:rsid w:val="00AE4C6D"/>
    <w:rsid w:val="00AE501E"/>
    <w:rsid w:val="00AE522C"/>
    <w:rsid w:val="00AE593C"/>
    <w:rsid w:val="00AE5B98"/>
    <w:rsid w:val="00AE6CEC"/>
    <w:rsid w:val="00AE6F42"/>
    <w:rsid w:val="00AE7293"/>
    <w:rsid w:val="00AE756D"/>
    <w:rsid w:val="00AE75DB"/>
    <w:rsid w:val="00AE7619"/>
    <w:rsid w:val="00AE7A0B"/>
    <w:rsid w:val="00AE7AD8"/>
    <w:rsid w:val="00AF039E"/>
    <w:rsid w:val="00AF04B8"/>
    <w:rsid w:val="00AF0842"/>
    <w:rsid w:val="00AF08D6"/>
    <w:rsid w:val="00AF09B0"/>
    <w:rsid w:val="00AF09B3"/>
    <w:rsid w:val="00AF0EA6"/>
    <w:rsid w:val="00AF12CC"/>
    <w:rsid w:val="00AF13CF"/>
    <w:rsid w:val="00AF1994"/>
    <w:rsid w:val="00AF1A1C"/>
    <w:rsid w:val="00AF1A8B"/>
    <w:rsid w:val="00AF1DE3"/>
    <w:rsid w:val="00AF1EEB"/>
    <w:rsid w:val="00AF212E"/>
    <w:rsid w:val="00AF2221"/>
    <w:rsid w:val="00AF2248"/>
    <w:rsid w:val="00AF2637"/>
    <w:rsid w:val="00AF265B"/>
    <w:rsid w:val="00AF2909"/>
    <w:rsid w:val="00AF2B6F"/>
    <w:rsid w:val="00AF3270"/>
    <w:rsid w:val="00AF3716"/>
    <w:rsid w:val="00AF3C74"/>
    <w:rsid w:val="00AF3E32"/>
    <w:rsid w:val="00AF3FBB"/>
    <w:rsid w:val="00AF47A4"/>
    <w:rsid w:val="00AF4974"/>
    <w:rsid w:val="00AF4E4E"/>
    <w:rsid w:val="00AF51B4"/>
    <w:rsid w:val="00AF5446"/>
    <w:rsid w:val="00AF54F6"/>
    <w:rsid w:val="00AF59F4"/>
    <w:rsid w:val="00AF5D6D"/>
    <w:rsid w:val="00AF6044"/>
    <w:rsid w:val="00AF6056"/>
    <w:rsid w:val="00AF637F"/>
    <w:rsid w:val="00AF638E"/>
    <w:rsid w:val="00AF6577"/>
    <w:rsid w:val="00AF6F60"/>
    <w:rsid w:val="00AF77ED"/>
    <w:rsid w:val="00AF7895"/>
    <w:rsid w:val="00AF78DF"/>
    <w:rsid w:val="00AF7D0F"/>
    <w:rsid w:val="00AF7D56"/>
    <w:rsid w:val="00AF7E34"/>
    <w:rsid w:val="00AF7F67"/>
    <w:rsid w:val="00B00991"/>
    <w:rsid w:val="00B00B79"/>
    <w:rsid w:val="00B00D76"/>
    <w:rsid w:val="00B01099"/>
    <w:rsid w:val="00B01245"/>
    <w:rsid w:val="00B022B8"/>
    <w:rsid w:val="00B024C2"/>
    <w:rsid w:val="00B024EB"/>
    <w:rsid w:val="00B027F1"/>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BEF"/>
    <w:rsid w:val="00B12E60"/>
    <w:rsid w:val="00B1324C"/>
    <w:rsid w:val="00B13252"/>
    <w:rsid w:val="00B13880"/>
    <w:rsid w:val="00B14073"/>
    <w:rsid w:val="00B14139"/>
    <w:rsid w:val="00B1454C"/>
    <w:rsid w:val="00B1473A"/>
    <w:rsid w:val="00B14AED"/>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D3E"/>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6EB"/>
    <w:rsid w:val="00B348E7"/>
    <w:rsid w:val="00B35116"/>
    <w:rsid w:val="00B35D16"/>
    <w:rsid w:val="00B35DCE"/>
    <w:rsid w:val="00B35EED"/>
    <w:rsid w:val="00B36098"/>
    <w:rsid w:val="00B36230"/>
    <w:rsid w:val="00B362DF"/>
    <w:rsid w:val="00B3651E"/>
    <w:rsid w:val="00B36DBA"/>
    <w:rsid w:val="00B36DF0"/>
    <w:rsid w:val="00B36E33"/>
    <w:rsid w:val="00B3789E"/>
    <w:rsid w:val="00B37C21"/>
    <w:rsid w:val="00B37C82"/>
    <w:rsid w:val="00B37DFE"/>
    <w:rsid w:val="00B37E24"/>
    <w:rsid w:val="00B404BF"/>
    <w:rsid w:val="00B4060E"/>
    <w:rsid w:val="00B407AD"/>
    <w:rsid w:val="00B40BDA"/>
    <w:rsid w:val="00B40C07"/>
    <w:rsid w:val="00B40CBE"/>
    <w:rsid w:val="00B40FE4"/>
    <w:rsid w:val="00B4137C"/>
    <w:rsid w:val="00B41509"/>
    <w:rsid w:val="00B418A5"/>
    <w:rsid w:val="00B41DDE"/>
    <w:rsid w:val="00B41E33"/>
    <w:rsid w:val="00B41F98"/>
    <w:rsid w:val="00B420A0"/>
    <w:rsid w:val="00B42434"/>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06"/>
    <w:rsid w:val="00B5592D"/>
    <w:rsid w:val="00B5596E"/>
    <w:rsid w:val="00B559A2"/>
    <w:rsid w:val="00B55D0F"/>
    <w:rsid w:val="00B5646B"/>
    <w:rsid w:val="00B564A2"/>
    <w:rsid w:val="00B5661C"/>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276"/>
    <w:rsid w:val="00B66A7B"/>
    <w:rsid w:val="00B66F2B"/>
    <w:rsid w:val="00B67247"/>
    <w:rsid w:val="00B674C8"/>
    <w:rsid w:val="00B67B3A"/>
    <w:rsid w:val="00B67C9F"/>
    <w:rsid w:val="00B702C9"/>
    <w:rsid w:val="00B70426"/>
    <w:rsid w:val="00B70677"/>
    <w:rsid w:val="00B7077E"/>
    <w:rsid w:val="00B711AF"/>
    <w:rsid w:val="00B712C8"/>
    <w:rsid w:val="00B71636"/>
    <w:rsid w:val="00B7164B"/>
    <w:rsid w:val="00B71886"/>
    <w:rsid w:val="00B719F2"/>
    <w:rsid w:val="00B7216E"/>
    <w:rsid w:val="00B72C74"/>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5EEE"/>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1EE1"/>
    <w:rsid w:val="00B81EF2"/>
    <w:rsid w:val="00B8229A"/>
    <w:rsid w:val="00B822A2"/>
    <w:rsid w:val="00B82409"/>
    <w:rsid w:val="00B82475"/>
    <w:rsid w:val="00B8262F"/>
    <w:rsid w:val="00B82C87"/>
    <w:rsid w:val="00B82E70"/>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A"/>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B7EEB"/>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07D"/>
    <w:rsid w:val="00BC4383"/>
    <w:rsid w:val="00BC4466"/>
    <w:rsid w:val="00BC4533"/>
    <w:rsid w:val="00BC4BD9"/>
    <w:rsid w:val="00BC4CA2"/>
    <w:rsid w:val="00BC4E4D"/>
    <w:rsid w:val="00BC5064"/>
    <w:rsid w:val="00BC529E"/>
    <w:rsid w:val="00BC54DD"/>
    <w:rsid w:val="00BC5820"/>
    <w:rsid w:val="00BC5A63"/>
    <w:rsid w:val="00BC5F90"/>
    <w:rsid w:val="00BC611B"/>
    <w:rsid w:val="00BC61AB"/>
    <w:rsid w:val="00BC61FA"/>
    <w:rsid w:val="00BC6583"/>
    <w:rsid w:val="00BC70C3"/>
    <w:rsid w:val="00BC71AC"/>
    <w:rsid w:val="00BC76EC"/>
    <w:rsid w:val="00BC7718"/>
    <w:rsid w:val="00BC790F"/>
    <w:rsid w:val="00BC7C3C"/>
    <w:rsid w:val="00BD05C1"/>
    <w:rsid w:val="00BD0811"/>
    <w:rsid w:val="00BD0BA7"/>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E8F"/>
    <w:rsid w:val="00BD40BE"/>
    <w:rsid w:val="00BD4894"/>
    <w:rsid w:val="00BD4B05"/>
    <w:rsid w:val="00BD4DC3"/>
    <w:rsid w:val="00BD4FC4"/>
    <w:rsid w:val="00BD50C9"/>
    <w:rsid w:val="00BD5A48"/>
    <w:rsid w:val="00BD5FB7"/>
    <w:rsid w:val="00BD6177"/>
    <w:rsid w:val="00BD6338"/>
    <w:rsid w:val="00BD63D2"/>
    <w:rsid w:val="00BD661C"/>
    <w:rsid w:val="00BD6AF7"/>
    <w:rsid w:val="00BD71C0"/>
    <w:rsid w:val="00BD73EA"/>
    <w:rsid w:val="00BD74F7"/>
    <w:rsid w:val="00BE00D5"/>
    <w:rsid w:val="00BE01AC"/>
    <w:rsid w:val="00BE0470"/>
    <w:rsid w:val="00BE0619"/>
    <w:rsid w:val="00BE074E"/>
    <w:rsid w:val="00BE08AA"/>
    <w:rsid w:val="00BE0C02"/>
    <w:rsid w:val="00BE0FBB"/>
    <w:rsid w:val="00BE10D6"/>
    <w:rsid w:val="00BE120C"/>
    <w:rsid w:val="00BE13B2"/>
    <w:rsid w:val="00BE1671"/>
    <w:rsid w:val="00BE1867"/>
    <w:rsid w:val="00BE18D3"/>
    <w:rsid w:val="00BE197B"/>
    <w:rsid w:val="00BE1B34"/>
    <w:rsid w:val="00BE1D01"/>
    <w:rsid w:val="00BE2071"/>
    <w:rsid w:val="00BE2574"/>
    <w:rsid w:val="00BE2EE2"/>
    <w:rsid w:val="00BE33A3"/>
    <w:rsid w:val="00BE376F"/>
    <w:rsid w:val="00BE3826"/>
    <w:rsid w:val="00BE389C"/>
    <w:rsid w:val="00BE3C68"/>
    <w:rsid w:val="00BE3E89"/>
    <w:rsid w:val="00BE40B4"/>
    <w:rsid w:val="00BE40C6"/>
    <w:rsid w:val="00BE411F"/>
    <w:rsid w:val="00BE4131"/>
    <w:rsid w:val="00BE4634"/>
    <w:rsid w:val="00BE4723"/>
    <w:rsid w:val="00BE4A95"/>
    <w:rsid w:val="00BE4D90"/>
    <w:rsid w:val="00BE4E23"/>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BEE"/>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30"/>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0F15"/>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A7F"/>
    <w:rsid w:val="00C06BFD"/>
    <w:rsid w:val="00C06E50"/>
    <w:rsid w:val="00C070A9"/>
    <w:rsid w:val="00C070FF"/>
    <w:rsid w:val="00C07159"/>
    <w:rsid w:val="00C07193"/>
    <w:rsid w:val="00C0741B"/>
    <w:rsid w:val="00C07803"/>
    <w:rsid w:val="00C078F1"/>
    <w:rsid w:val="00C07A5B"/>
    <w:rsid w:val="00C07AFF"/>
    <w:rsid w:val="00C07C55"/>
    <w:rsid w:val="00C07DAE"/>
    <w:rsid w:val="00C10053"/>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4D53"/>
    <w:rsid w:val="00C2512B"/>
    <w:rsid w:val="00C25197"/>
    <w:rsid w:val="00C25342"/>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598"/>
    <w:rsid w:val="00C319CD"/>
    <w:rsid w:val="00C31F10"/>
    <w:rsid w:val="00C32070"/>
    <w:rsid w:val="00C321CA"/>
    <w:rsid w:val="00C32B7E"/>
    <w:rsid w:val="00C33267"/>
    <w:rsid w:val="00C33430"/>
    <w:rsid w:val="00C33589"/>
    <w:rsid w:val="00C335D9"/>
    <w:rsid w:val="00C33884"/>
    <w:rsid w:val="00C33DAD"/>
    <w:rsid w:val="00C344CB"/>
    <w:rsid w:val="00C3456E"/>
    <w:rsid w:val="00C34A94"/>
    <w:rsid w:val="00C35574"/>
    <w:rsid w:val="00C355F6"/>
    <w:rsid w:val="00C3562D"/>
    <w:rsid w:val="00C356D8"/>
    <w:rsid w:val="00C3590B"/>
    <w:rsid w:val="00C35981"/>
    <w:rsid w:val="00C35E9F"/>
    <w:rsid w:val="00C36268"/>
    <w:rsid w:val="00C3647C"/>
    <w:rsid w:val="00C365DD"/>
    <w:rsid w:val="00C36E46"/>
    <w:rsid w:val="00C371B8"/>
    <w:rsid w:val="00C37711"/>
    <w:rsid w:val="00C37BEF"/>
    <w:rsid w:val="00C40165"/>
    <w:rsid w:val="00C40897"/>
    <w:rsid w:val="00C4114E"/>
    <w:rsid w:val="00C412CC"/>
    <w:rsid w:val="00C415A7"/>
    <w:rsid w:val="00C41C44"/>
    <w:rsid w:val="00C41C7A"/>
    <w:rsid w:val="00C41D87"/>
    <w:rsid w:val="00C42081"/>
    <w:rsid w:val="00C4218D"/>
    <w:rsid w:val="00C421DF"/>
    <w:rsid w:val="00C42304"/>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4E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38F"/>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3"/>
    <w:rsid w:val="00C613BB"/>
    <w:rsid w:val="00C6184B"/>
    <w:rsid w:val="00C618C8"/>
    <w:rsid w:val="00C61AED"/>
    <w:rsid w:val="00C61E4F"/>
    <w:rsid w:val="00C61ED3"/>
    <w:rsid w:val="00C6224C"/>
    <w:rsid w:val="00C62507"/>
    <w:rsid w:val="00C62651"/>
    <w:rsid w:val="00C62700"/>
    <w:rsid w:val="00C62B6B"/>
    <w:rsid w:val="00C62EEF"/>
    <w:rsid w:val="00C6307B"/>
    <w:rsid w:val="00C63148"/>
    <w:rsid w:val="00C63878"/>
    <w:rsid w:val="00C63B41"/>
    <w:rsid w:val="00C6441D"/>
    <w:rsid w:val="00C6465C"/>
    <w:rsid w:val="00C647DD"/>
    <w:rsid w:val="00C65122"/>
    <w:rsid w:val="00C6512B"/>
    <w:rsid w:val="00C6555B"/>
    <w:rsid w:val="00C656E1"/>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5A7"/>
    <w:rsid w:val="00C72B80"/>
    <w:rsid w:val="00C7333D"/>
    <w:rsid w:val="00C73440"/>
    <w:rsid w:val="00C73603"/>
    <w:rsid w:val="00C73FCD"/>
    <w:rsid w:val="00C74031"/>
    <w:rsid w:val="00C74069"/>
    <w:rsid w:val="00C74077"/>
    <w:rsid w:val="00C74264"/>
    <w:rsid w:val="00C748B0"/>
    <w:rsid w:val="00C75C1D"/>
    <w:rsid w:val="00C75C9E"/>
    <w:rsid w:val="00C75D6D"/>
    <w:rsid w:val="00C76571"/>
    <w:rsid w:val="00C769F5"/>
    <w:rsid w:val="00C76BF8"/>
    <w:rsid w:val="00C771BE"/>
    <w:rsid w:val="00C77E97"/>
    <w:rsid w:val="00C77ED0"/>
    <w:rsid w:val="00C80074"/>
    <w:rsid w:val="00C80155"/>
    <w:rsid w:val="00C80612"/>
    <w:rsid w:val="00C80852"/>
    <w:rsid w:val="00C80EE2"/>
    <w:rsid w:val="00C814F2"/>
    <w:rsid w:val="00C81626"/>
    <w:rsid w:val="00C816F4"/>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A8A"/>
    <w:rsid w:val="00C84C80"/>
    <w:rsid w:val="00C8572B"/>
    <w:rsid w:val="00C857EE"/>
    <w:rsid w:val="00C85AAD"/>
    <w:rsid w:val="00C85BBD"/>
    <w:rsid w:val="00C85E0B"/>
    <w:rsid w:val="00C862F2"/>
    <w:rsid w:val="00C8645C"/>
    <w:rsid w:val="00C8647E"/>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37A"/>
    <w:rsid w:val="00C9257C"/>
    <w:rsid w:val="00C92A84"/>
    <w:rsid w:val="00C92BDB"/>
    <w:rsid w:val="00C92DEC"/>
    <w:rsid w:val="00C931E0"/>
    <w:rsid w:val="00C9386B"/>
    <w:rsid w:val="00C943A8"/>
    <w:rsid w:val="00C94863"/>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8B2"/>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B0D"/>
    <w:rsid w:val="00CB7E82"/>
    <w:rsid w:val="00CC065C"/>
    <w:rsid w:val="00CC16D9"/>
    <w:rsid w:val="00CC1826"/>
    <w:rsid w:val="00CC1A5A"/>
    <w:rsid w:val="00CC1C3B"/>
    <w:rsid w:val="00CC1DE7"/>
    <w:rsid w:val="00CC1F25"/>
    <w:rsid w:val="00CC278C"/>
    <w:rsid w:val="00CC286A"/>
    <w:rsid w:val="00CC2CFB"/>
    <w:rsid w:val="00CC2FBD"/>
    <w:rsid w:val="00CC43AC"/>
    <w:rsid w:val="00CC4738"/>
    <w:rsid w:val="00CC47A3"/>
    <w:rsid w:val="00CC4E91"/>
    <w:rsid w:val="00CC51AD"/>
    <w:rsid w:val="00CC53C9"/>
    <w:rsid w:val="00CC56A5"/>
    <w:rsid w:val="00CC571C"/>
    <w:rsid w:val="00CC5829"/>
    <w:rsid w:val="00CC6185"/>
    <w:rsid w:val="00CC6331"/>
    <w:rsid w:val="00CC6854"/>
    <w:rsid w:val="00CC6CA5"/>
    <w:rsid w:val="00CC6FA7"/>
    <w:rsid w:val="00CC7511"/>
    <w:rsid w:val="00CC7E9A"/>
    <w:rsid w:val="00CC7F04"/>
    <w:rsid w:val="00CD0480"/>
    <w:rsid w:val="00CD07A0"/>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3F69"/>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635"/>
    <w:rsid w:val="00CE0763"/>
    <w:rsid w:val="00CE08A4"/>
    <w:rsid w:val="00CE0DFE"/>
    <w:rsid w:val="00CE0F0D"/>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A66"/>
    <w:rsid w:val="00CE50B3"/>
    <w:rsid w:val="00CE525B"/>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CD0"/>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55"/>
    <w:rsid w:val="00D100B2"/>
    <w:rsid w:val="00D10107"/>
    <w:rsid w:val="00D10306"/>
    <w:rsid w:val="00D10437"/>
    <w:rsid w:val="00D1090E"/>
    <w:rsid w:val="00D11615"/>
    <w:rsid w:val="00D11E5E"/>
    <w:rsid w:val="00D12938"/>
    <w:rsid w:val="00D1309D"/>
    <w:rsid w:val="00D1342C"/>
    <w:rsid w:val="00D1353A"/>
    <w:rsid w:val="00D13F13"/>
    <w:rsid w:val="00D14131"/>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5BF1"/>
    <w:rsid w:val="00D166A8"/>
    <w:rsid w:val="00D16820"/>
    <w:rsid w:val="00D16B94"/>
    <w:rsid w:val="00D16D51"/>
    <w:rsid w:val="00D16FC6"/>
    <w:rsid w:val="00D17064"/>
    <w:rsid w:val="00D17070"/>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672"/>
    <w:rsid w:val="00D25AF8"/>
    <w:rsid w:val="00D25E95"/>
    <w:rsid w:val="00D25EA9"/>
    <w:rsid w:val="00D26019"/>
    <w:rsid w:val="00D260B5"/>
    <w:rsid w:val="00D261AC"/>
    <w:rsid w:val="00D261F0"/>
    <w:rsid w:val="00D26825"/>
    <w:rsid w:val="00D2693B"/>
    <w:rsid w:val="00D26BE0"/>
    <w:rsid w:val="00D27067"/>
    <w:rsid w:val="00D27AA0"/>
    <w:rsid w:val="00D27EBD"/>
    <w:rsid w:val="00D27F78"/>
    <w:rsid w:val="00D31BC4"/>
    <w:rsid w:val="00D31F09"/>
    <w:rsid w:val="00D31FCA"/>
    <w:rsid w:val="00D330AA"/>
    <w:rsid w:val="00D33472"/>
    <w:rsid w:val="00D3359A"/>
    <w:rsid w:val="00D33CC8"/>
    <w:rsid w:val="00D33E30"/>
    <w:rsid w:val="00D340B7"/>
    <w:rsid w:val="00D341DD"/>
    <w:rsid w:val="00D34317"/>
    <w:rsid w:val="00D3444B"/>
    <w:rsid w:val="00D34466"/>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4BF4"/>
    <w:rsid w:val="00D4556F"/>
    <w:rsid w:val="00D455C8"/>
    <w:rsid w:val="00D4570F"/>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8C3"/>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DF7"/>
    <w:rsid w:val="00D7204B"/>
    <w:rsid w:val="00D7264E"/>
    <w:rsid w:val="00D729E0"/>
    <w:rsid w:val="00D72C26"/>
    <w:rsid w:val="00D72F45"/>
    <w:rsid w:val="00D72F8B"/>
    <w:rsid w:val="00D73186"/>
    <w:rsid w:val="00D73658"/>
    <w:rsid w:val="00D7386D"/>
    <w:rsid w:val="00D73E9A"/>
    <w:rsid w:val="00D740FD"/>
    <w:rsid w:val="00D741EF"/>
    <w:rsid w:val="00D74276"/>
    <w:rsid w:val="00D744BF"/>
    <w:rsid w:val="00D747BF"/>
    <w:rsid w:val="00D74BCD"/>
    <w:rsid w:val="00D7530F"/>
    <w:rsid w:val="00D754F6"/>
    <w:rsid w:val="00D75520"/>
    <w:rsid w:val="00D75AED"/>
    <w:rsid w:val="00D7687F"/>
    <w:rsid w:val="00D76CB2"/>
    <w:rsid w:val="00D76D6D"/>
    <w:rsid w:val="00D76DB0"/>
    <w:rsid w:val="00D773BC"/>
    <w:rsid w:val="00D773C2"/>
    <w:rsid w:val="00D773FF"/>
    <w:rsid w:val="00D8012C"/>
    <w:rsid w:val="00D802D3"/>
    <w:rsid w:val="00D804E7"/>
    <w:rsid w:val="00D80E5E"/>
    <w:rsid w:val="00D81153"/>
    <w:rsid w:val="00D81251"/>
    <w:rsid w:val="00D81495"/>
    <w:rsid w:val="00D81E32"/>
    <w:rsid w:val="00D82321"/>
    <w:rsid w:val="00D82328"/>
    <w:rsid w:val="00D82574"/>
    <w:rsid w:val="00D8295A"/>
    <w:rsid w:val="00D82A9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12F"/>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06E3"/>
    <w:rsid w:val="00DA101B"/>
    <w:rsid w:val="00DA121A"/>
    <w:rsid w:val="00DA1C89"/>
    <w:rsid w:val="00DA2065"/>
    <w:rsid w:val="00DA2120"/>
    <w:rsid w:val="00DA248A"/>
    <w:rsid w:val="00DA2580"/>
    <w:rsid w:val="00DA2585"/>
    <w:rsid w:val="00DA2AF4"/>
    <w:rsid w:val="00DA315F"/>
    <w:rsid w:val="00DA31E4"/>
    <w:rsid w:val="00DA3B23"/>
    <w:rsid w:val="00DA3DD0"/>
    <w:rsid w:val="00DA3E85"/>
    <w:rsid w:val="00DA3EFC"/>
    <w:rsid w:val="00DA4051"/>
    <w:rsid w:val="00DA4986"/>
    <w:rsid w:val="00DA4D14"/>
    <w:rsid w:val="00DA5415"/>
    <w:rsid w:val="00DA562B"/>
    <w:rsid w:val="00DA5DA5"/>
    <w:rsid w:val="00DA5F98"/>
    <w:rsid w:val="00DA633E"/>
    <w:rsid w:val="00DA6389"/>
    <w:rsid w:val="00DA63E8"/>
    <w:rsid w:val="00DA64AB"/>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E1C"/>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CEA"/>
    <w:rsid w:val="00DB6DC6"/>
    <w:rsid w:val="00DB71BA"/>
    <w:rsid w:val="00DB7573"/>
    <w:rsid w:val="00DB7965"/>
    <w:rsid w:val="00DB7DFB"/>
    <w:rsid w:val="00DC0444"/>
    <w:rsid w:val="00DC0650"/>
    <w:rsid w:val="00DC092B"/>
    <w:rsid w:val="00DC13A8"/>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597"/>
    <w:rsid w:val="00DC58D6"/>
    <w:rsid w:val="00DC5A8D"/>
    <w:rsid w:val="00DC626C"/>
    <w:rsid w:val="00DC6431"/>
    <w:rsid w:val="00DC6637"/>
    <w:rsid w:val="00DC66F1"/>
    <w:rsid w:val="00DC67FB"/>
    <w:rsid w:val="00DC6B95"/>
    <w:rsid w:val="00DC6BC3"/>
    <w:rsid w:val="00DC6BEE"/>
    <w:rsid w:val="00DC6C69"/>
    <w:rsid w:val="00DC6DB2"/>
    <w:rsid w:val="00DC7281"/>
    <w:rsid w:val="00DC733A"/>
    <w:rsid w:val="00DC74C7"/>
    <w:rsid w:val="00DC768B"/>
    <w:rsid w:val="00DC7B6A"/>
    <w:rsid w:val="00DC7FBE"/>
    <w:rsid w:val="00DD01F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321"/>
    <w:rsid w:val="00DE0CB4"/>
    <w:rsid w:val="00DE0E30"/>
    <w:rsid w:val="00DE1356"/>
    <w:rsid w:val="00DE1A68"/>
    <w:rsid w:val="00DE1C4F"/>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A33"/>
    <w:rsid w:val="00DE5DC7"/>
    <w:rsid w:val="00DE5EA5"/>
    <w:rsid w:val="00DE6094"/>
    <w:rsid w:val="00DE6253"/>
    <w:rsid w:val="00DE631C"/>
    <w:rsid w:val="00DE6507"/>
    <w:rsid w:val="00DE6798"/>
    <w:rsid w:val="00DE6A63"/>
    <w:rsid w:val="00DE6BAF"/>
    <w:rsid w:val="00DE70DA"/>
    <w:rsid w:val="00DE71AE"/>
    <w:rsid w:val="00DE79B0"/>
    <w:rsid w:val="00DE79E1"/>
    <w:rsid w:val="00DE7C2A"/>
    <w:rsid w:val="00DE7CBF"/>
    <w:rsid w:val="00DF03E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1B"/>
    <w:rsid w:val="00E00C0C"/>
    <w:rsid w:val="00E00FB7"/>
    <w:rsid w:val="00E01021"/>
    <w:rsid w:val="00E0120F"/>
    <w:rsid w:val="00E0131E"/>
    <w:rsid w:val="00E01380"/>
    <w:rsid w:val="00E01B20"/>
    <w:rsid w:val="00E01BFD"/>
    <w:rsid w:val="00E02087"/>
    <w:rsid w:val="00E026F1"/>
    <w:rsid w:val="00E02AA8"/>
    <w:rsid w:val="00E02B2F"/>
    <w:rsid w:val="00E02C44"/>
    <w:rsid w:val="00E02EA2"/>
    <w:rsid w:val="00E0320A"/>
    <w:rsid w:val="00E033B8"/>
    <w:rsid w:val="00E0378E"/>
    <w:rsid w:val="00E03AF1"/>
    <w:rsid w:val="00E03EAB"/>
    <w:rsid w:val="00E04011"/>
    <w:rsid w:val="00E04078"/>
    <w:rsid w:val="00E04A8A"/>
    <w:rsid w:val="00E04C7B"/>
    <w:rsid w:val="00E0505B"/>
    <w:rsid w:val="00E05540"/>
    <w:rsid w:val="00E05DC6"/>
    <w:rsid w:val="00E06074"/>
    <w:rsid w:val="00E062DC"/>
    <w:rsid w:val="00E063C0"/>
    <w:rsid w:val="00E063D1"/>
    <w:rsid w:val="00E0642D"/>
    <w:rsid w:val="00E064CD"/>
    <w:rsid w:val="00E068D2"/>
    <w:rsid w:val="00E06AC2"/>
    <w:rsid w:val="00E06BE4"/>
    <w:rsid w:val="00E070B2"/>
    <w:rsid w:val="00E07477"/>
    <w:rsid w:val="00E07B18"/>
    <w:rsid w:val="00E07DE0"/>
    <w:rsid w:val="00E10E72"/>
    <w:rsid w:val="00E112CB"/>
    <w:rsid w:val="00E118E3"/>
    <w:rsid w:val="00E11A22"/>
    <w:rsid w:val="00E12311"/>
    <w:rsid w:val="00E1233A"/>
    <w:rsid w:val="00E1266E"/>
    <w:rsid w:val="00E1275C"/>
    <w:rsid w:val="00E12B84"/>
    <w:rsid w:val="00E1303A"/>
    <w:rsid w:val="00E13524"/>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2F23"/>
    <w:rsid w:val="00E23007"/>
    <w:rsid w:val="00E230D2"/>
    <w:rsid w:val="00E23247"/>
    <w:rsid w:val="00E23A91"/>
    <w:rsid w:val="00E24391"/>
    <w:rsid w:val="00E2473C"/>
    <w:rsid w:val="00E24779"/>
    <w:rsid w:val="00E2497D"/>
    <w:rsid w:val="00E252C8"/>
    <w:rsid w:val="00E25387"/>
    <w:rsid w:val="00E25F90"/>
    <w:rsid w:val="00E260E3"/>
    <w:rsid w:val="00E26225"/>
    <w:rsid w:val="00E26480"/>
    <w:rsid w:val="00E264AC"/>
    <w:rsid w:val="00E2660E"/>
    <w:rsid w:val="00E26885"/>
    <w:rsid w:val="00E26976"/>
    <w:rsid w:val="00E26B25"/>
    <w:rsid w:val="00E26BCF"/>
    <w:rsid w:val="00E26E04"/>
    <w:rsid w:val="00E26F6F"/>
    <w:rsid w:val="00E270D0"/>
    <w:rsid w:val="00E271E1"/>
    <w:rsid w:val="00E27359"/>
    <w:rsid w:val="00E27651"/>
    <w:rsid w:val="00E27C4A"/>
    <w:rsid w:val="00E27C7E"/>
    <w:rsid w:val="00E27F05"/>
    <w:rsid w:val="00E3023E"/>
    <w:rsid w:val="00E3030A"/>
    <w:rsid w:val="00E306FC"/>
    <w:rsid w:val="00E308B6"/>
    <w:rsid w:val="00E30BA2"/>
    <w:rsid w:val="00E311BA"/>
    <w:rsid w:val="00E31281"/>
    <w:rsid w:val="00E31706"/>
    <w:rsid w:val="00E3175B"/>
    <w:rsid w:val="00E319D6"/>
    <w:rsid w:val="00E31A20"/>
    <w:rsid w:val="00E3213B"/>
    <w:rsid w:val="00E3225E"/>
    <w:rsid w:val="00E32A7C"/>
    <w:rsid w:val="00E32F7E"/>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3A6"/>
    <w:rsid w:val="00E36533"/>
    <w:rsid w:val="00E36BC2"/>
    <w:rsid w:val="00E36CAE"/>
    <w:rsid w:val="00E36F52"/>
    <w:rsid w:val="00E36F85"/>
    <w:rsid w:val="00E3750D"/>
    <w:rsid w:val="00E377A3"/>
    <w:rsid w:val="00E37934"/>
    <w:rsid w:val="00E37EB8"/>
    <w:rsid w:val="00E400FC"/>
    <w:rsid w:val="00E4078D"/>
    <w:rsid w:val="00E40857"/>
    <w:rsid w:val="00E40DED"/>
    <w:rsid w:val="00E41019"/>
    <w:rsid w:val="00E41078"/>
    <w:rsid w:val="00E410B7"/>
    <w:rsid w:val="00E41184"/>
    <w:rsid w:val="00E41395"/>
    <w:rsid w:val="00E414E2"/>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C78"/>
    <w:rsid w:val="00E46D9C"/>
    <w:rsid w:val="00E47094"/>
    <w:rsid w:val="00E470E2"/>
    <w:rsid w:val="00E47323"/>
    <w:rsid w:val="00E474BC"/>
    <w:rsid w:val="00E47DC1"/>
    <w:rsid w:val="00E5018F"/>
    <w:rsid w:val="00E502EA"/>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3C60"/>
    <w:rsid w:val="00E543C0"/>
    <w:rsid w:val="00E549CE"/>
    <w:rsid w:val="00E54AA4"/>
    <w:rsid w:val="00E5539A"/>
    <w:rsid w:val="00E55473"/>
    <w:rsid w:val="00E55A6D"/>
    <w:rsid w:val="00E55B05"/>
    <w:rsid w:val="00E55C33"/>
    <w:rsid w:val="00E55E2C"/>
    <w:rsid w:val="00E55F45"/>
    <w:rsid w:val="00E560C4"/>
    <w:rsid w:val="00E56215"/>
    <w:rsid w:val="00E5649E"/>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310"/>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F85"/>
    <w:rsid w:val="00E75016"/>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0D7D"/>
    <w:rsid w:val="00E81106"/>
    <w:rsid w:val="00E81304"/>
    <w:rsid w:val="00E8146C"/>
    <w:rsid w:val="00E81E49"/>
    <w:rsid w:val="00E82222"/>
    <w:rsid w:val="00E822E9"/>
    <w:rsid w:val="00E82473"/>
    <w:rsid w:val="00E82992"/>
    <w:rsid w:val="00E82999"/>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0CB"/>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E7B"/>
    <w:rsid w:val="00E96F04"/>
    <w:rsid w:val="00E96FFD"/>
    <w:rsid w:val="00E973DA"/>
    <w:rsid w:val="00E97476"/>
    <w:rsid w:val="00E97A8C"/>
    <w:rsid w:val="00E97BB1"/>
    <w:rsid w:val="00E97F53"/>
    <w:rsid w:val="00EA0306"/>
    <w:rsid w:val="00EA048C"/>
    <w:rsid w:val="00EA1249"/>
    <w:rsid w:val="00EA14E5"/>
    <w:rsid w:val="00EA15C0"/>
    <w:rsid w:val="00EA2032"/>
    <w:rsid w:val="00EA2273"/>
    <w:rsid w:val="00EA232A"/>
    <w:rsid w:val="00EA2C9C"/>
    <w:rsid w:val="00EA331E"/>
    <w:rsid w:val="00EA3470"/>
    <w:rsid w:val="00EA358F"/>
    <w:rsid w:val="00EA35C3"/>
    <w:rsid w:val="00EA3FDB"/>
    <w:rsid w:val="00EA4250"/>
    <w:rsid w:val="00EA42CB"/>
    <w:rsid w:val="00EA4464"/>
    <w:rsid w:val="00EA44EC"/>
    <w:rsid w:val="00EA4579"/>
    <w:rsid w:val="00EA46FB"/>
    <w:rsid w:val="00EA473F"/>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09A"/>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9B9"/>
    <w:rsid w:val="00EC3F32"/>
    <w:rsid w:val="00EC4169"/>
    <w:rsid w:val="00EC4743"/>
    <w:rsid w:val="00EC4AA4"/>
    <w:rsid w:val="00EC4E93"/>
    <w:rsid w:val="00EC55C8"/>
    <w:rsid w:val="00EC5712"/>
    <w:rsid w:val="00EC5775"/>
    <w:rsid w:val="00EC5984"/>
    <w:rsid w:val="00EC5AFE"/>
    <w:rsid w:val="00EC5C4F"/>
    <w:rsid w:val="00EC62B7"/>
    <w:rsid w:val="00EC62EB"/>
    <w:rsid w:val="00EC6B16"/>
    <w:rsid w:val="00EC6ED1"/>
    <w:rsid w:val="00EC718D"/>
    <w:rsid w:val="00EC71CF"/>
    <w:rsid w:val="00EC74C9"/>
    <w:rsid w:val="00EC7622"/>
    <w:rsid w:val="00EC7A41"/>
    <w:rsid w:val="00ED0247"/>
    <w:rsid w:val="00ED036A"/>
    <w:rsid w:val="00ED040E"/>
    <w:rsid w:val="00ED050C"/>
    <w:rsid w:val="00ED0A25"/>
    <w:rsid w:val="00ED0ED0"/>
    <w:rsid w:val="00ED13B5"/>
    <w:rsid w:val="00ED1556"/>
    <w:rsid w:val="00ED239D"/>
    <w:rsid w:val="00ED24BF"/>
    <w:rsid w:val="00ED2532"/>
    <w:rsid w:val="00ED298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5FA6"/>
    <w:rsid w:val="00EE6112"/>
    <w:rsid w:val="00EE61AF"/>
    <w:rsid w:val="00EE64DD"/>
    <w:rsid w:val="00EE65C3"/>
    <w:rsid w:val="00EE6B26"/>
    <w:rsid w:val="00EE7405"/>
    <w:rsid w:val="00EE7473"/>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3CA9"/>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C56"/>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F4A"/>
    <w:rsid w:val="00F052FE"/>
    <w:rsid w:val="00F05D8B"/>
    <w:rsid w:val="00F06008"/>
    <w:rsid w:val="00F0645D"/>
    <w:rsid w:val="00F06667"/>
    <w:rsid w:val="00F0667C"/>
    <w:rsid w:val="00F06699"/>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5EA9"/>
    <w:rsid w:val="00F1602A"/>
    <w:rsid w:val="00F160C0"/>
    <w:rsid w:val="00F162AC"/>
    <w:rsid w:val="00F16447"/>
    <w:rsid w:val="00F16978"/>
    <w:rsid w:val="00F16B1C"/>
    <w:rsid w:val="00F16CCF"/>
    <w:rsid w:val="00F17136"/>
    <w:rsid w:val="00F17C76"/>
    <w:rsid w:val="00F20740"/>
    <w:rsid w:val="00F20868"/>
    <w:rsid w:val="00F21054"/>
    <w:rsid w:val="00F2125B"/>
    <w:rsid w:val="00F21302"/>
    <w:rsid w:val="00F21599"/>
    <w:rsid w:val="00F217D1"/>
    <w:rsid w:val="00F218CD"/>
    <w:rsid w:val="00F21CC9"/>
    <w:rsid w:val="00F22146"/>
    <w:rsid w:val="00F223C9"/>
    <w:rsid w:val="00F223E6"/>
    <w:rsid w:val="00F22532"/>
    <w:rsid w:val="00F227A7"/>
    <w:rsid w:val="00F22C03"/>
    <w:rsid w:val="00F23066"/>
    <w:rsid w:val="00F23951"/>
    <w:rsid w:val="00F2403A"/>
    <w:rsid w:val="00F241BA"/>
    <w:rsid w:val="00F243F9"/>
    <w:rsid w:val="00F2446E"/>
    <w:rsid w:val="00F246E8"/>
    <w:rsid w:val="00F24FCB"/>
    <w:rsid w:val="00F25322"/>
    <w:rsid w:val="00F258AC"/>
    <w:rsid w:val="00F2606E"/>
    <w:rsid w:val="00F2610E"/>
    <w:rsid w:val="00F2624C"/>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519"/>
    <w:rsid w:val="00F31609"/>
    <w:rsid w:val="00F316D3"/>
    <w:rsid w:val="00F3177F"/>
    <w:rsid w:val="00F31A5B"/>
    <w:rsid w:val="00F3218A"/>
    <w:rsid w:val="00F32E48"/>
    <w:rsid w:val="00F33964"/>
    <w:rsid w:val="00F344D1"/>
    <w:rsid w:val="00F349FB"/>
    <w:rsid w:val="00F34C13"/>
    <w:rsid w:val="00F351B6"/>
    <w:rsid w:val="00F352A8"/>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256"/>
    <w:rsid w:val="00F3752C"/>
    <w:rsid w:val="00F37614"/>
    <w:rsid w:val="00F377B6"/>
    <w:rsid w:val="00F37A95"/>
    <w:rsid w:val="00F37D45"/>
    <w:rsid w:val="00F37DA2"/>
    <w:rsid w:val="00F4067B"/>
    <w:rsid w:val="00F40BE0"/>
    <w:rsid w:val="00F40DE1"/>
    <w:rsid w:val="00F41108"/>
    <w:rsid w:val="00F412E0"/>
    <w:rsid w:val="00F417C5"/>
    <w:rsid w:val="00F41811"/>
    <w:rsid w:val="00F41BAC"/>
    <w:rsid w:val="00F42FB3"/>
    <w:rsid w:val="00F43351"/>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0831"/>
    <w:rsid w:val="00F511FA"/>
    <w:rsid w:val="00F515BF"/>
    <w:rsid w:val="00F5163C"/>
    <w:rsid w:val="00F51786"/>
    <w:rsid w:val="00F51D21"/>
    <w:rsid w:val="00F526C2"/>
    <w:rsid w:val="00F52700"/>
    <w:rsid w:val="00F52845"/>
    <w:rsid w:val="00F52B34"/>
    <w:rsid w:val="00F52F80"/>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7BE"/>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4E6"/>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9AF"/>
    <w:rsid w:val="00F77CC9"/>
    <w:rsid w:val="00F77E7D"/>
    <w:rsid w:val="00F77EC1"/>
    <w:rsid w:val="00F80212"/>
    <w:rsid w:val="00F802D9"/>
    <w:rsid w:val="00F802E4"/>
    <w:rsid w:val="00F804DA"/>
    <w:rsid w:val="00F8059E"/>
    <w:rsid w:val="00F80626"/>
    <w:rsid w:val="00F80BCB"/>
    <w:rsid w:val="00F80C57"/>
    <w:rsid w:val="00F810E6"/>
    <w:rsid w:val="00F812B4"/>
    <w:rsid w:val="00F812DF"/>
    <w:rsid w:val="00F8153A"/>
    <w:rsid w:val="00F81C6D"/>
    <w:rsid w:val="00F81F7F"/>
    <w:rsid w:val="00F81F9F"/>
    <w:rsid w:val="00F82557"/>
    <w:rsid w:val="00F825F0"/>
    <w:rsid w:val="00F82D4F"/>
    <w:rsid w:val="00F82D74"/>
    <w:rsid w:val="00F82DD6"/>
    <w:rsid w:val="00F8304F"/>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5"/>
    <w:rsid w:val="00FA3626"/>
    <w:rsid w:val="00FA46F6"/>
    <w:rsid w:val="00FA4D8C"/>
    <w:rsid w:val="00FA5260"/>
    <w:rsid w:val="00FA5441"/>
    <w:rsid w:val="00FA56EE"/>
    <w:rsid w:val="00FA58E2"/>
    <w:rsid w:val="00FA5CB7"/>
    <w:rsid w:val="00FA5DD5"/>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3C"/>
    <w:rsid w:val="00FB0D98"/>
    <w:rsid w:val="00FB0E5A"/>
    <w:rsid w:val="00FB114D"/>
    <w:rsid w:val="00FB1789"/>
    <w:rsid w:val="00FB1D63"/>
    <w:rsid w:val="00FB21F6"/>
    <w:rsid w:val="00FB2756"/>
    <w:rsid w:val="00FB27D8"/>
    <w:rsid w:val="00FB2AD7"/>
    <w:rsid w:val="00FB302E"/>
    <w:rsid w:val="00FB3409"/>
    <w:rsid w:val="00FB358E"/>
    <w:rsid w:val="00FB37AC"/>
    <w:rsid w:val="00FB3AF8"/>
    <w:rsid w:val="00FB3B6C"/>
    <w:rsid w:val="00FB3EFF"/>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57D"/>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A5"/>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6FB3"/>
    <w:rsid w:val="00FD7495"/>
    <w:rsid w:val="00FD7553"/>
    <w:rsid w:val="00FD7DD2"/>
    <w:rsid w:val="00FD7E5E"/>
    <w:rsid w:val="00FE018D"/>
    <w:rsid w:val="00FE02C0"/>
    <w:rsid w:val="00FE0642"/>
    <w:rsid w:val="00FE06ED"/>
    <w:rsid w:val="00FE08BE"/>
    <w:rsid w:val="00FE12F3"/>
    <w:rsid w:val="00FE19C7"/>
    <w:rsid w:val="00FE1CD0"/>
    <w:rsid w:val="00FE1CE7"/>
    <w:rsid w:val="00FE1DDC"/>
    <w:rsid w:val="00FE214A"/>
    <w:rsid w:val="00FE219D"/>
    <w:rsid w:val="00FE21EC"/>
    <w:rsid w:val="00FE2286"/>
    <w:rsid w:val="00FE22E9"/>
    <w:rsid w:val="00FE2476"/>
    <w:rsid w:val="00FE2C74"/>
    <w:rsid w:val="00FE2D1D"/>
    <w:rsid w:val="00FE2DD6"/>
    <w:rsid w:val="00FE346C"/>
    <w:rsid w:val="00FE3664"/>
    <w:rsid w:val="00FE3673"/>
    <w:rsid w:val="00FE3A14"/>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14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860"/>
    <w:rsid w:val="00FF4257"/>
    <w:rsid w:val="00FF4562"/>
    <w:rsid w:val="00FF472D"/>
    <w:rsid w:val="00FF47B8"/>
    <w:rsid w:val="00FF47FD"/>
    <w:rsid w:val="00FF54EF"/>
    <w:rsid w:val="00FF5640"/>
    <w:rsid w:val="00FF5708"/>
    <w:rsid w:val="00FF59EF"/>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58888FFF-D553-4E7B-873B-16458E72E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link w:val="Heading1Char"/>
    <w:uiPriority w:val="9"/>
    <w:qFormat/>
    <w:rsid w:val="00622530"/>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ilvl w:val="1"/>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124CA9"/>
    <w:pPr>
      <w:keepNext/>
      <w:numPr>
        <w:ilvl w:val="3"/>
        <w:numId w:val="10"/>
      </w:numPr>
      <w:jc w:val="left"/>
      <w:outlineLvl w:val="3"/>
    </w:pPr>
    <w:rPr>
      <w:rFonts w:ascii="Arial" w:hAnsi="Arial" w:cs="Arial"/>
      <w:bCs/>
      <w:sz w:val="28"/>
      <w:szCs w:val="28"/>
    </w:rPr>
  </w:style>
  <w:style w:type="paragraph" w:styleId="Heading5">
    <w:name w:val="heading 5"/>
    <w:aliases w:val="H5"/>
    <w:basedOn w:val="Normal"/>
    <w:next w:val="Normal"/>
    <w:qFormat/>
    <w:rsid w:val="00622530"/>
    <w:pPr>
      <w:keepNext/>
      <w:numPr>
        <w:ilvl w:val="4"/>
        <w:numId w:val="10"/>
      </w:numPr>
      <w:outlineLvl w:val="4"/>
    </w:pPr>
    <w:rPr>
      <w:b/>
      <w:bCs/>
      <w:sz w:val="24"/>
    </w:rPr>
  </w:style>
  <w:style w:type="paragraph" w:styleId="Heading6">
    <w:name w:val="heading 6"/>
    <w:basedOn w:val="Normal"/>
    <w:next w:val="Normal"/>
    <w:qFormat/>
    <w:rsid w:val="00622530"/>
    <w:pPr>
      <w:widowControl/>
      <w:numPr>
        <w:ilvl w:val="5"/>
        <w:numId w:val="10"/>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0"/>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0"/>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0"/>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link w:val="LGTdoc1Char"/>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 w:type="character" w:customStyle="1" w:styleId="LGTdoc1Char">
    <w:name w:val="LGTdoc_제목1 Char"/>
    <w:basedOn w:val="DefaultParagraphFont"/>
    <w:link w:val="LGTdoc1"/>
    <w:rsid w:val="00FD30A5"/>
    <w:rPr>
      <w:b/>
      <w:snapToGrid w:val="0"/>
      <w:sz w:val="28"/>
      <w:lang w:val="en-GB"/>
    </w:rPr>
  </w:style>
  <w:style w:type="paragraph" w:customStyle="1" w:styleId="proposal">
    <w:name w:val="proposal"/>
    <w:basedOn w:val="LGTdoc1"/>
    <w:link w:val="proposalChar"/>
    <w:qFormat/>
    <w:rsid w:val="002A10CB"/>
    <w:pPr>
      <w:kinsoku/>
      <w:spacing w:beforeLines="0" w:after="60" w:afterAutospacing="0"/>
      <w:textAlignment w:val="baseline"/>
    </w:pPr>
    <w:rPr>
      <w:snapToGrid/>
      <w:lang w:eastAsia="ko-KR"/>
    </w:rPr>
  </w:style>
  <w:style w:type="character" w:customStyle="1" w:styleId="proposalChar">
    <w:name w:val="proposal Char"/>
    <w:basedOn w:val="LGTdoc1Char"/>
    <w:link w:val="proposal"/>
    <w:rsid w:val="002A10CB"/>
    <w:rPr>
      <w:b/>
      <w:snapToGrid/>
      <w:sz w:val="28"/>
      <w:lang w:val="en-GB" w:eastAsia="ko-KR"/>
    </w:rPr>
  </w:style>
  <w:style w:type="paragraph" w:customStyle="1" w:styleId="ListParagraph1">
    <w:name w:val="List Paragraph1"/>
    <w:basedOn w:val="Normal"/>
    <w:uiPriority w:val="34"/>
    <w:unhideWhenUsed/>
    <w:qFormat/>
    <w:rsid w:val="009A7899"/>
    <w:pPr>
      <w:widowControl/>
      <w:kinsoku/>
      <w:overflowPunct/>
      <w:autoSpaceDE/>
      <w:autoSpaceDN/>
      <w:spacing w:after="200" w:line="276" w:lineRule="auto"/>
      <w:ind w:left="420" w:firstLineChars="200" w:firstLine="420"/>
    </w:pPr>
    <w:rPr>
      <w:rFonts w:eastAsiaTheme="minorEastAsia"/>
      <w:kern w:val="0"/>
      <w:szCs w:val="22"/>
      <w:lang w:val="en-US" w:eastAsia="zh-CN"/>
    </w:rPr>
  </w:style>
  <w:style w:type="paragraph" w:customStyle="1" w:styleId="B2">
    <w:name w:val="B2"/>
    <w:basedOn w:val="List2"/>
    <w:link w:val="B2Char"/>
    <w:rsid w:val="00B82475"/>
    <w:pPr>
      <w:widowControl/>
      <w:kinsoku/>
      <w:adjustRightInd w:val="0"/>
      <w:spacing w:after="180"/>
      <w:ind w:left="851" w:hanging="284"/>
      <w:contextualSpacing w:val="0"/>
      <w:jc w:val="left"/>
      <w:textAlignment w:val="baseline"/>
    </w:pPr>
    <w:rPr>
      <w:rFonts w:eastAsia="Times New Roman"/>
      <w:kern w:val="0"/>
      <w:szCs w:val="20"/>
      <w:lang w:eastAsia="en-GB"/>
    </w:rPr>
  </w:style>
  <w:style w:type="paragraph" w:styleId="List2">
    <w:name w:val="List 2"/>
    <w:basedOn w:val="Normal"/>
    <w:rsid w:val="00B82475"/>
    <w:pPr>
      <w:ind w:left="720" w:hanging="360"/>
      <w:contextualSpacing/>
    </w:pPr>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AE0635"/>
    <w:rPr>
      <w:rFonts w:ascii="Arial" w:hAnsi="Arial"/>
      <w:sz w:val="36"/>
      <w:lang w:val="en-GB"/>
    </w:rPr>
  </w:style>
  <w:style w:type="paragraph" w:styleId="TableofFigures">
    <w:name w:val="table of figures"/>
    <w:basedOn w:val="Normal"/>
    <w:next w:val="Normal"/>
    <w:uiPriority w:val="99"/>
    <w:rsid w:val="00DE1356"/>
    <w:pPr>
      <w:spacing w:after="0"/>
    </w:pPr>
  </w:style>
  <w:style w:type="character" w:customStyle="1" w:styleId="TAHCar">
    <w:name w:val="TAH Car"/>
    <w:link w:val="TAH"/>
    <w:qFormat/>
    <w:rsid w:val="00DE7C2A"/>
    <w:rPr>
      <w:rFonts w:ascii="Arial" w:eastAsia="MS Mincho" w:hAnsi="Arial"/>
      <w:b/>
      <w:sz w:val="18"/>
      <w:lang w:val="en-GB"/>
    </w:rPr>
  </w:style>
  <w:style w:type="paragraph" w:customStyle="1" w:styleId="B1">
    <w:name w:val="B1"/>
    <w:basedOn w:val="Normal"/>
    <w:link w:val="B1Char"/>
    <w:qFormat/>
    <w:rsid w:val="002C7040"/>
    <w:pPr>
      <w:widowControl/>
      <w:kinsoku/>
      <w:overflowPunct/>
      <w:autoSpaceDE/>
      <w:autoSpaceDN/>
      <w:spacing w:after="180"/>
      <w:ind w:left="568" w:hanging="284"/>
      <w:jc w:val="left"/>
    </w:pPr>
    <w:rPr>
      <w:rFonts w:eastAsia="Malgun Gothic"/>
      <w:kern w:val="0"/>
      <w:szCs w:val="20"/>
    </w:rPr>
  </w:style>
  <w:style w:type="paragraph" w:customStyle="1" w:styleId="B3">
    <w:name w:val="B3"/>
    <w:basedOn w:val="Normal"/>
    <w:link w:val="B3Char"/>
    <w:rsid w:val="002C7040"/>
    <w:pPr>
      <w:widowControl/>
      <w:kinsoku/>
      <w:overflowPunct/>
      <w:autoSpaceDE/>
      <w:autoSpaceDN/>
      <w:spacing w:after="180"/>
      <w:ind w:left="1135" w:hanging="284"/>
      <w:jc w:val="left"/>
    </w:pPr>
    <w:rPr>
      <w:rFonts w:eastAsia="Malgun Gothic"/>
      <w:kern w:val="0"/>
      <w:szCs w:val="20"/>
    </w:rPr>
  </w:style>
  <w:style w:type="character" w:customStyle="1" w:styleId="B1Char">
    <w:name w:val="B1 Char"/>
    <w:link w:val="B1"/>
    <w:rsid w:val="002C7040"/>
    <w:rPr>
      <w:rFonts w:eastAsia="Malgun Gothic"/>
      <w:lang w:val="en-GB"/>
    </w:rPr>
  </w:style>
  <w:style w:type="character" w:customStyle="1" w:styleId="B2Char">
    <w:name w:val="B2 Char"/>
    <w:link w:val="B2"/>
    <w:rsid w:val="002C7040"/>
    <w:rPr>
      <w:rFonts w:eastAsia="Times New Roman"/>
      <w:lang w:val="en-GB" w:eastAsia="en-GB"/>
    </w:rPr>
  </w:style>
  <w:style w:type="character" w:customStyle="1" w:styleId="B3Char">
    <w:name w:val="B3 Char"/>
    <w:link w:val="B3"/>
    <w:rsid w:val="002C7040"/>
    <w:rPr>
      <w:rFonts w:eastAsia="Malgun Gothic"/>
      <w:lang w:val="en-GB"/>
    </w:rPr>
  </w:style>
  <w:style w:type="paragraph" w:customStyle="1" w:styleId="B4">
    <w:name w:val="B4"/>
    <w:basedOn w:val="Normal"/>
    <w:link w:val="B4Char"/>
    <w:rsid w:val="00643DF6"/>
    <w:pPr>
      <w:widowControl/>
      <w:kinsoku/>
      <w:overflowPunct/>
      <w:autoSpaceDE/>
      <w:autoSpaceDN/>
      <w:spacing w:after="180"/>
      <w:ind w:left="1418" w:hanging="284"/>
      <w:jc w:val="left"/>
    </w:pPr>
    <w:rPr>
      <w:rFonts w:eastAsia="Malgun Gothic"/>
      <w:kern w:val="0"/>
      <w:szCs w:val="20"/>
    </w:rPr>
  </w:style>
  <w:style w:type="character" w:customStyle="1" w:styleId="B4Char">
    <w:name w:val="B4 Char"/>
    <w:link w:val="B4"/>
    <w:rsid w:val="00643DF6"/>
    <w:rPr>
      <w:rFonts w:eastAsia="Malgun Gothic"/>
      <w:lang w:val="en-GB"/>
    </w:rPr>
  </w:style>
  <w:style w:type="paragraph" w:customStyle="1" w:styleId="Agreement">
    <w:name w:val="Agreement"/>
    <w:basedOn w:val="Normal"/>
    <w:next w:val="Normal"/>
    <w:qFormat/>
    <w:rsid w:val="000C1549"/>
    <w:pPr>
      <w:widowControl/>
      <w:numPr>
        <w:numId w:val="37"/>
      </w:numPr>
      <w:kinsoku/>
      <w:adjustRightInd w:val="0"/>
      <w:spacing w:before="60" w:after="180"/>
      <w:jc w:val="left"/>
      <w:textAlignment w:val="baseline"/>
    </w:pPr>
    <w:rPr>
      <w:rFonts w:ascii="Arial" w:eastAsia="Times New Roman" w:hAnsi="Arial"/>
      <w:b/>
      <w:kern w:val="0"/>
      <w:szCs w:val="20"/>
      <w:lang w:eastAsia="ja-JP"/>
    </w:rPr>
  </w:style>
  <w:style w:type="paragraph" w:customStyle="1" w:styleId="EmailDiscussion">
    <w:name w:val="EmailDiscussion"/>
    <w:basedOn w:val="Normal"/>
    <w:next w:val="EmailDiscussion2"/>
    <w:link w:val="EmailDiscussionChar"/>
    <w:rsid w:val="00493194"/>
    <w:pPr>
      <w:widowControl/>
      <w:numPr>
        <w:numId w:val="40"/>
      </w:numPr>
      <w:kinsoku/>
      <w:overflowPunct/>
      <w:autoSpaceDE/>
      <w:autoSpaceDN/>
      <w:spacing w:before="40" w:after="0"/>
      <w:jc w:val="left"/>
    </w:pPr>
    <w:rPr>
      <w:rFonts w:ascii="Arial" w:eastAsia="MS Mincho" w:hAnsi="Arial"/>
      <w:b/>
      <w:kern w:val="0"/>
      <w:lang w:eastAsia="en-GB"/>
    </w:rPr>
  </w:style>
  <w:style w:type="character" w:customStyle="1" w:styleId="EmailDiscussionChar">
    <w:name w:val="EmailDiscussion Char"/>
    <w:link w:val="EmailDiscussion"/>
    <w:rsid w:val="00493194"/>
    <w:rPr>
      <w:rFonts w:ascii="Arial" w:eastAsia="MS Mincho" w:hAnsi="Arial"/>
      <w:b/>
      <w:szCs w:val="24"/>
      <w:lang w:val="en-GB" w:eastAsia="en-GB"/>
    </w:rPr>
  </w:style>
  <w:style w:type="paragraph" w:customStyle="1" w:styleId="EmailDiscussion2">
    <w:name w:val="EmailDiscussion2"/>
    <w:basedOn w:val="Normal"/>
    <w:qFormat/>
    <w:rsid w:val="00493194"/>
    <w:pPr>
      <w:widowControl/>
      <w:tabs>
        <w:tab w:val="left" w:pos="1622"/>
      </w:tabs>
      <w:kinsoku/>
      <w:overflowPunct/>
      <w:autoSpaceDE/>
      <w:autoSpaceDN/>
      <w:spacing w:after="0"/>
      <w:ind w:left="1622" w:hanging="363"/>
      <w:jc w:val="left"/>
    </w:pPr>
    <w:rPr>
      <w:rFonts w:ascii="Arial" w:eastAsia="MS Mincho" w:hAnsi="Arial"/>
      <w:kern w:val="0"/>
      <w:lang w:eastAsia="en-GB"/>
    </w:rPr>
  </w:style>
  <w:style w:type="paragraph" w:customStyle="1" w:styleId="Doc-text2">
    <w:name w:val="Doc-text2"/>
    <w:basedOn w:val="Normal"/>
    <w:link w:val="Doc-text2Char"/>
    <w:qFormat/>
    <w:rsid w:val="00CE4A66"/>
    <w:pPr>
      <w:widowControl/>
      <w:tabs>
        <w:tab w:val="left" w:pos="1622"/>
      </w:tabs>
      <w:kinsoku/>
      <w:overflowPunct/>
      <w:autoSpaceDE/>
      <w:autoSpaceDN/>
      <w:spacing w:after="0"/>
      <w:ind w:left="1622" w:hanging="363"/>
      <w:jc w:val="left"/>
    </w:pPr>
    <w:rPr>
      <w:rFonts w:ascii="Arial" w:eastAsia="MS Mincho" w:hAnsi="Arial"/>
      <w:kern w:val="0"/>
      <w:lang w:eastAsia="en-GB"/>
    </w:rPr>
  </w:style>
  <w:style w:type="character" w:customStyle="1" w:styleId="Doc-text2Char">
    <w:name w:val="Doc-text2 Char"/>
    <w:link w:val="Doc-text2"/>
    <w:rsid w:val="00CE4A6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1029145">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008374">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361758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332544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7894609">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7081115">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011648">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19929332">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4502">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3EQ6UJ4K66FU-4-34506</_dlc_DocId>
    <_dlc_DocIdUrl xmlns="df4eea7b-52db-4162-980b-b352f1b580a3">
      <Url>https://projects.qualcomm.com/sites/meridian/_layouts/15/DocIdRedir.aspx?ID=3EQ6UJ4K66FU-4-34506</Url>
      <Description>3EQ6UJ4K66FU-4-34506</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474EB95A-BF6D-4E5F-8298-3B511FEF0AE3}">
  <ds:schemaRefs>
    <ds:schemaRef ds:uri="http://schemas.openxmlformats.org/officeDocument/2006/bibliography"/>
  </ds:schemaRefs>
</ds:datastoreItem>
</file>

<file path=customXml/itemProps6.xml><?xml version="1.0" encoding="utf-8"?>
<ds:datastoreItem xmlns:ds="http://schemas.openxmlformats.org/officeDocument/2006/customXml" ds:itemID="{0D829FDA-BFA8-4D9F-B17C-DC140E5CA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3</cp:revision>
  <cp:lastPrinted>2010-08-13T21:54:00Z</cp:lastPrinted>
  <dcterms:created xsi:type="dcterms:W3CDTF">2019-10-01T04:33:00Z</dcterms:created>
  <dcterms:modified xsi:type="dcterms:W3CDTF">2019-10-01T04:34:00Z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a82d5b47-ad7a-4057-9a38-ba97581da1c4</vt:lpwstr>
  </property>
</Properties>
</file>